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B8EB5C" w14:textId="77777777" w:rsidR="008B3F70" w:rsidRDefault="008B3F70">
      <w:pPr>
        <w:spacing w:before="300" w:after="60"/>
        <w:rPr>
          <w:rFonts w:ascii="Arial" w:hAnsi="Arial"/>
        </w:rPr>
      </w:pPr>
    </w:p>
    <w:p w14:paraId="22B72C42" w14:textId="77777777" w:rsidR="008B3F70" w:rsidRDefault="008B3F70">
      <w:pPr>
        <w:spacing w:before="300" w:after="60"/>
        <w:rPr>
          <w:rFonts w:ascii="Arial" w:hAnsi="Arial"/>
        </w:rPr>
      </w:pPr>
    </w:p>
    <w:p w14:paraId="20B6BC09" w14:textId="77777777" w:rsidR="008B3F70" w:rsidRDefault="008B3F70">
      <w:pPr>
        <w:spacing w:before="300" w:after="60"/>
        <w:rPr>
          <w:rFonts w:ascii="Arial" w:hAnsi="Arial"/>
        </w:rPr>
      </w:pPr>
    </w:p>
    <w:p w14:paraId="63BE4D1F" w14:textId="77777777" w:rsidR="008B3F70" w:rsidRDefault="008B3F70">
      <w:pPr>
        <w:spacing w:before="300" w:after="60"/>
        <w:rPr>
          <w:rFonts w:ascii="Arial" w:hAnsi="Arial"/>
        </w:rPr>
      </w:pPr>
    </w:p>
    <w:p w14:paraId="500CDB21" w14:textId="77777777" w:rsidR="008B3F70" w:rsidRDefault="008B3F70">
      <w:pPr>
        <w:spacing w:before="300" w:after="60"/>
        <w:rPr>
          <w:rFonts w:ascii="Arial" w:hAnsi="Arial"/>
        </w:rPr>
      </w:pPr>
    </w:p>
    <w:p w14:paraId="0AE93F33" w14:textId="77777777" w:rsidR="008B3F70" w:rsidRDefault="008B3F70">
      <w:pPr>
        <w:spacing w:before="300" w:after="60"/>
        <w:rPr>
          <w:rFonts w:ascii="Arial" w:hAnsi="Arial"/>
        </w:rPr>
      </w:pPr>
    </w:p>
    <w:p w14:paraId="1B3464BF" w14:textId="5ABFCB5B" w:rsidR="00542923" w:rsidRPr="009215E0" w:rsidRDefault="00000000">
      <w:pPr>
        <w:spacing w:before="300" w:after="60"/>
        <w:rPr>
          <w:rFonts w:ascii="Arial" w:hAnsi="Arial"/>
        </w:rPr>
      </w:pPr>
      <w:r w:rsidRPr="009215E0">
        <w:rPr>
          <w:rFonts w:ascii="Arial" w:hAnsi="Arial"/>
          <w:color w:val="0097A3"/>
          <w:sz w:val="26"/>
          <w:szCs w:val="26"/>
        </w:rPr>
        <w:t>Suggested Requirements for a</w:t>
      </w:r>
    </w:p>
    <w:p w14:paraId="4409A72A" w14:textId="77777777" w:rsidR="00542923" w:rsidRPr="009215E0" w:rsidRDefault="00000000">
      <w:pPr>
        <w:spacing w:after="180"/>
        <w:rPr>
          <w:rFonts w:ascii="Arial" w:hAnsi="Arial"/>
        </w:rPr>
      </w:pPr>
      <w:r w:rsidRPr="009215E0">
        <w:rPr>
          <w:rFonts w:ascii="Arial" w:hAnsi="Arial"/>
          <w:b/>
          <w:bCs/>
          <w:color w:val="1A375F"/>
          <w:sz w:val="46"/>
          <w:szCs w:val="42"/>
        </w:rPr>
        <w:t>Public Records Request Management Software RFP</w:t>
      </w:r>
    </w:p>
    <w:p w14:paraId="415EBD71" w14:textId="17343235" w:rsidR="00542923" w:rsidRPr="009215E0" w:rsidRDefault="00000000">
      <w:pPr>
        <w:spacing w:after="350"/>
        <w:rPr>
          <w:rFonts w:ascii="Arial" w:hAnsi="Arial"/>
        </w:rPr>
      </w:pPr>
      <w:r w:rsidRPr="009215E0">
        <w:rPr>
          <w:rFonts w:ascii="Arial" w:hAnsi="Arial"/>
          <w:i/>
          <w:iCs/>
          <w:color w:val="48535E"/>
          <w:sz w:val="22"/>
          <w:szCs w:val="24"/>
        </w:rPr>
        <w:t>A detailed, ready-to-use requirements framework for cities, counties, and</w:t>
      </w:r>
      <w:r w:rsidR="00CD49AD" w:rsidRPr="009215E0">
        <w:rPr>
          <w:rFonts w:ascii="Arial" w:hAnsi="Arial"/>
          <w:i/>
          <w:iCs/>
          <w:color w:val="48535E"/>
          <w:sz w:val="22"/>
          <w:szCs w:val="24"/>
        </w:rPr>
        <w:t xml:space="preserve"> other</w:t>
      </w:r>
      <w:r w:rsidRPr="009215E0">
        <w:rPr>
          <w:rFonts w:ascii="Arial" w:hAnsi="Arial"/>
          <w:i/>
          <w:iCs/>
          <w:color w:val="48535E"/>
          <w:sz w:val="22"/>
          <w:szCs w:val="24"/>
        </w:rPr>
        <w:t xml:space="preserve"> public agencies</w:t>
      </w:r>
    </w:p>
    <w:p w14:paraId="2AEED437" w14:textId="77777777" w:rsidR="00CD49AD" w:rsidRPr="009215E0" w:rsidRDefault="00CD49AD" w:rsidP="00CD49AD">
      <w:pPr>
        <w:spacing w:after="150" w:line="278" w:lineRule="auto"/>
        <w:rPr>
          <w:rFonts w:ascii="Arial" w:hAnsi="Arial"/>
        </w:rPr>
      </w:pPr>
      <w:r w:rsidRPr="009215E0">
        <w:rPr>
          <w:rFonts w:ascii="Arial" w:hAnsi="Arial"/>
        </w:rPr>
        <w:t xml:space="preserve">This framework is offered as a starting point for agencies preparing a solicitation for records-request management software. </w:t>
      </w:r>
    </w:p>
    <w:p w14:paraId="27500F62" w14:textId="3C8A752D" w:rsidR="00CD49AD" w:rsidRPr="009215E0" w:rsidRDefault="00CD49AD" w:rsidP="00CD49AD">
      <w:pPr>
        <w:spacing w:after="150" w:line="278" w:lineRule="auto"/>
        <w:rPr>
          <w:rFonts w:ascii="Arial" w:hAnsi="Arial"/>
        </w:rPr>
      </w:pPr>
      <w:r w:rsidRPr="009215E0">
        <w:rPr>
          <w:rFonts w:ascii="Arial" w:hAnsi="Arial"/>
        </w:rPr>
        <w:t>These requirements help agencies evaluate whether a platform supports the full records-request lifecycle, from intake through review, redaction, and disclosure, without unnecessary complexity.</w:t>
      </w:r>
    </w:p>
    <w:p w14:paraId="261266BB" w14:textId="77777777" w:rsidR="00542923" w:rsidRPr="009215E0" w:rsidRDefault="00000000">
      <w:pPr>
        <w:spacing w:after="150" w:line="278" w:lineRule="auto"/>
        <w:rPr>
          <w:rFonts w:ascii="Arial" w:hAnsi="Arial"/>
        </w:rPr>
      </w:pPr>
      <w:r w:rsidRPr="009215E0">
        <w:rPr>
          <w:rFonts w:ascii="Arial" w:hAnsi="Arial"/>
          <w:i/>
          <w:iCs/>
          <w:color w:val="48535E"/>
          <w:sz w:val="16"/>
          <w:szCs w:val="18"/>
        </w:rPr>
        <w:t>Prepared with input from Logikcull by Reveal. Agencies are free to adapt this content for their own procurement.</w:t>
      </w:r>
    </w:p>
    <w:p w14:paraId="2AFBD19A" w14:textId="77777777" w:rsidR="00542923" w:rsidRPr="009215E0" w:rsidRDefault="00000000">
      <w:pPr>
        <w:spacing w:after="0"/>
        <w:rPr>
          <w:rFonts w:ascii="Arial" w:hAnsi="Arial"/>
        </w:rPr>
      </w:pPr>
      <w:r w:rsidRPr="009215E0">
        <w:rPr>
          <w:rFonts w:ascii="Arial" w:hAnsi="Arial"/>
        </w:rPr>
        <w:br w:type="page"/>
      </w:r>
    </w:p>
    <w:p w14:paraId="19A4C73B" w14:textId="77777777" w:rsidR="00542923" w:rsidRPr="009215E0" w:rsidRDefault="00000000">
      <w:pPr>
        <w:pStyle w:val="Heading1"/>
        <w:rPr>
          <w:rFonts w:ascii="Arial" w:hAnsi="Arial"/>
        </w:rPr>
      </w:pPr>
      <w:r w:rsidRPr="009215E0">
        <w:rPr>
          <w:rFonts w:ascii="Arial" w:hAnsi="Arial"/>
        </w:rPr>
        <w:lastRenderedPageBreak/>
        <w:t>How to Evaluate a Records-Request Platform</w:t>
      </w:r>
    </w:p>
    <w:p w14:paraId="652C9FDE" w14:textId="77777777" w:rsidR="00CD49AD" w:rsidRPr="009215E0" w:rsidRDefault="00000000">
      <w:pPr>
        <w:spacing w:after="150" w:line="278" w:lineRule="auto"/>
        <w:rPr>
          <w:rFonts w:ascii="Arial" w:hAnsi="Arial"/>
        </w:rPr>
      </w:pPr>
      <w:r w:rsidRPr="009215E0">
        <w:rPr>
          <w:rFonts w:ascii="Arial" w:hAnsi="Arial"/>
        </w:rPr>
        <w:t xml:space="preserve">Records-request software succeeds or fails on whether records staff can use it under deadline and on whether it </w:t>
      </w:r>
      <w:proofErr w:type="gramStart"/>
      <w:r w:rsidRPr="009215E0">
        <w:rPr>
          <w:rFonts w:ascii="Arial" w:hAnsi="Arial"/>
        </w:rPr>
        <w:t>actually covers</w:t>
      </w:r>
      <w:proofErr w:type="gramEnd"/>
      <w:r w:rsidRPr="009215E0">
        <w:rPr>
          <w:rFonts w:ascii="Arial" w:hAnsi="Arial"/>
        </w:rPr>
        <w:t xml:space="preserve"> the full request lifecycle. </w:t>
      </w:r>
    </w:p>
    <w:p w14:paraId="617BE472" w14:textId="26BE14B1" w:rsidR="00542923" w:rsidRPr="009215E0" w:rsidRDefault="00000000">
      <w:pPr>
        <w:spacing w:after="150" w:line="278" w:lineRule="auto"/>
        <w:rPr>
          <w:rFonts w:ascii="Arial" w:hAnsi="Arial"/>
        </w:rPr>
      </w:pPr>
      <w:r w:rsidRPr="009215E0">
        <w:rPr>
          <w:rFonts w:ascii="Arial" w:hAnsi="Arial"/>
        </w:rPr>
        <w:t>The most capable platform on paper is of little help if it requires a certification, a dedicated administrator, or a professional-services engagement before a records officer can answer a request. When scoring proposals, agencies are encouraged to weight the following as heavily as feature checklists:</w:t>
      </w:r>
    </w:p>
    <w:p w14:paraId="68F7C43A" w14:textId="77777777" w:rsidR="00542923" w:rsidRPr="009215E0" w:rsidRDefault="00000000">
      <w:pPr>
        <w:pStyle w:val="ListParagraph"/>
        <w:numPr>
          <w:ilvl w:val="0"/>
          <w:numId w:val="2"/>
        </w:numPr>
        <w:spacing w:after="70" w:line="268" w:lineRule="auto"/>
        <w:rPr>
          <w:sz w:val="18"/>
          <w:szCs w:val="18"/>
        </w:rPr>
      </w:pPr>
      <w:r w:rsidRPr="009215E0">
        <w:rPr>
          <w:b/>
          <w:bCs/>
          <w:sz w:val="18"/>
          <w:szCs w:val="18"/>
        </w:rPr>
        <w:t xml:space="preserve">Usability by existing staff. </w:t>
      </w:r>
      <w:r w:rsidRPr="009215E0">
        <w:rPr>
          <w:sz w:val="18"/>
          <w:szCs w:val="18"/>
        </w:rPr>
        <w:t>Whether existing staff can run the full process with minimal training and no required certification.</w:t>
      </w:r>
    </w:p>
    <w:p w14:paraId="042FC49C" w14:textId="77777777" w:rsidR="00542923" w:rsidRPr="009215E0" w:rsidRDefault="00000000">
      <w:pPr>
        <w:pStyle w:val="ListParagraph"/>
        <w:numPr>
          <w:ilvl w:val="0"/>
          <w:numId w:val="2"/>
        </w:numPr>
        <w:spacing w:after="70" w:line="268" w:lineRule="auto"/>
        <w:rPr>
          <w:sz w:val="18"/>
          <w:szCs w:val="18"/>
        </w:rPr>
      </w:pPr>
      <w:r w:rsidRPr="009215E0">
        <w:rPr>
          <w:b/>
          <w:bCs/>
          <w:sz w:val="18"/>
          <w:szCs w:val="18"/>
        </w:rPr>
        <w:t xml:space="preserve">One integrated workflow. </w:t>
      </w:r>
      <w:r w:rsidRPr="009215E0">
        <w:rPr>
          <w:sz w:val="18"/>
          <w:szCs w:val="18"/>
        </w:rPr>
        <w:t>Whether intake, tracking, data collection, processing, review, redaction, and disclosure are connected in one workflow or split across multiple products and vendors.</w:t>
      </w:r>
    </w:p>
    <w:p w14:paraId="3796387D" w14:textId="77777777" w:rsidR="00542923" w:rsidRPr="009215E0" w:rsidRDefault="00000000">
      <w:pPr>
        <w:pStyle w:val="ListParagraph"/>
        <w:numPr>
          <w:ilvl w:val="0"/>
          <w:numId w:val="2"/>
        </w:numPr>
        <w:spacing w:after="70" w:line="268" w:lineRule="auto"/>
        <w:rPr>
          <w:sz w:val="18"/>
          <w:szCs w:val="18"/>
        </w:rPr>
      </w:pPr>
      <w:r w:rsidRPr="009215E0">
        <w:rPr>
          <w:b/>
          <w:bCs/>
          <w:sz w:val="18"/>
          <w:szCs w:val="18"/>
        </w:rPr>
        <w:t>Time to value</w:t>
      </w:r>
      <w:r w:rsidRPr="009215E0">
        <w:rPr>
          <w:sz w:val="18"/>
          <w:szCs w:val="18"/>
        </w:rPr>
        <w:t>. How quickly a new user reaches first productive work, measured in hours rather than weeks.</w:t>
      </w:r>
    </w:p>
    <w:p w14:paraId="1901E682" w14:textId="77777777" w:rsidR="00542923" w:rsidRPr="009215E0" w:rsidRDefault="00000000">
      <w:pPr>
        <w:pStyle w:val="ListParagraph"/>
        <w:numPr>
          <w:ilvl w:val="0"/>
          <w:numId w:val="2"/>
        </w:numPr>
        <w:spacing w:after="70" w:line="268" w:lineRule="auto"/>
        <w:rPr>
          <w:sz w:val="18"/>
          <w:szCs w:val="18"/>
        </w:rPr>
      </w:pPr>
      <w:r w:rsidRPr="009215E0">
        <w:rPr>
          <w:b/>
          <w:bCs/>
          <w:sz w:val="18"/>
          <w:szCs w:val="18"/>
        </w:rPr>
        <w:t>All-in cost of ownership</w:t>
      </w:r>
      <w:r w:rsidRPr="009215E0">
        <w:rPr>
          <w:sz w:val="18"/>
          <w:szCs w:val="18"/>
        </w:rPr>
        <w:t>. Whether onboarding, training, and support are included or billed separately.</w:t>
      </w:r>
    </w:p>
    <w:p w14:paraId="78F4CD8F" w14:textId="77777777" w:rsidR="00542923" w:rsidRPr="009215E0" w:rsidRDefault="00000000">
      <w:pPr>
        <w:pStyle w:val="ListParagraph"/>
        <w:numPr>
          <w:ilvl w:val="0"/>
          <w:numId w:val="2"/>
        </w:numPr>
        <w:spacing w:after="70" w:line="268" w:lineRule="auto"/>
        <w:rPr>
          <w:sz w:val="18"/>
          <w:szCs w:val="18"/>
        </w:rPr>
      </w:pPr>
      <w:r w:rsidRPr="009215E0">
        <w:rPr>
          <w:b/>
          <w:bCs/>
          <w:sz w:val="18"/>
          <w:szCs w:val="18"/>
        </w:rPr>
        <w:t>Data completeness.</w:t>
      </w:r>
      <w:r w:rsidRPr="009215E0">
        <w:rPr>
          <w:sz w:val="18"/>
          <w:szCs w:val="18"/>
        </w:rPr>
        <w:t xml:space="preserve"> Whether the platform processes and searches </w:t>
      </w:r>
      <w:proofErr w:type="gramStart"/>
      <w:r w:rsidRPr="009215E0">
        <w:rPr>
          <w:sz w:val="18"/>
          <w:szCs w:val="18"/>
        </w:rPr>
        <w:t>all of</w:t>
      </w:r>
      <w:proofErr w:type="gramEnd"/>
      <w:r w:rsidRPr="009215E0">
        <w:rPr>
          <w:sz w:val="18"/>
          <w:szCs w:val="18"/>
        </w:rPr>
        <w:t xml:space="preserve"> the data, including hard-to-reach content.</w:t>
      </w:r>
    </w:p>
    <w:p w14:paraId="627ED9F6" w14:textId="77777777" w:rsidR="00542923" w:rsidRPr="009215E0" w:rsidRDefault="00000000">
      <w:pPr>
        <w:pStyle w:val="ListParagraph"/>
        <w:numPr>
          <w:ilvl w:val="0"/>
          <w:numId w:val="2"/>
        </w:numPr>
        <w:spacing w:after="70" w:line="268" w:lineRule="auto"/>
        <w:rPr>
          <w:sz w:val="18"/>
          <w:szCs w:val="18"/>
        </w:rPr>
      </w:pPr>
      <w:r w:rsidRPr="009215E0">
        <w:rPr>
          <w:b/>
          <w:bCs/>
          <w:sz w:val="18"/>
          <w:szCs w:val="18"/>
        </w:rPr>
        <w:t>Efficiency gains and scalability</w:t>
      </w:r>
      <w:r w:rsidRPr="009215E0">
        <w:rPr>
          <w:sz w:val="18"/>
          <w:szCs w:val="18"/>
        </w:rPr>
        <w:t>. Whether the platform opens bandwidth for internal teams and helps them handle a growing number of requests.</w:t>
      </w:r>
    </w:p>
    <w:p w14:paraId="377CABAD" w14:textId="77777777" w:rsidR="00542923" w:rsidRPr="009215E0" w:rsidRDefault="00000000">
      <w:pPr>
        <w:spacing w:after="150" w:line="278" w:lineRule="auto"/>
        <w:rPr>
          <w:rFonts w:ascii="Arial" w:hAnsi="Arial"/>
        </w:rPr>
      </w:pPr>
      <w:r w:rsidRPr="009215E0">
        <w:rPr>
          <w:rFonts w:ascii="Arial" w:hAnsi="Arial"/>
        </w:rPr>
        <w:t>A short vendor demonstration using the agency's own sample records, rather than a canned dataset, is the most reliable way to test these points.</w:t>
      </w:r>
    </w:p>
    <w:p w14:paraId="44D2E89C" w14:textId="77777777" w:rsidR="00542923" w:rsidRPr="009215E0" w:rsidRDefault="00000000">
      <w:pPr>
        <w:pStyle w:val="Heading1"/>
        <w:rPr>
          <w:rFonts w:ascii="Arial" w:hAnsi="Arial"/>
        </w:rPr>
      </w:pPr>
      <w:r w:rsidRPr="009215E0">
        <w:rPr>
          <w:rFonts w:ascii="Arial" w:hAnsi="Arial"/>
        </w:rPr>
        <w:t>Section 1. Integrated End-to-End Workflow</w:t>
      </w:r>
    </w:p>
    <w:p w14:paraId="6A327D90" w14:textId="77777777" w:rsidR="00542923" w:rsidRPr="009215E0" w:rsidRDefault="00000000">
      <w:pPr>
        <w:spacing w:after="150" w:line="278" w:lineRule="auto"/>
        <w:rPr>
          <w:rFonts w:ascii="Arial" w:hAnsi="Arial"/>
        </w:rPr>
      </w:pPr>
      <w:r w:rsidRPr="009215E0">
        <w:rPr>
          <w:rFonts w:ascii="Arial" w:hAnsi="Arial"/>
        </w:rPr>
        <w:t>This section tests whether the platform connects intake, request management, collection, processing, review, redaction, production, approval, and disclosure into one continuous workflow, minimizing hand-offs, duplicate work, and separate systems.</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4A7C0A4C" w14:textId="77777777">
        <w:trPr>
          <w:tblHeader/>
        </w:trPr>
        <w:tc>
          <w:tcPr>
            <w:tcW w:w="760" w:type="dxa"/>
            <w:shd w:val="clear" w:color="auto" w:fill="17395D"/>
            <w:tcMar>
              <w:top w:w="65" w:type="dxa"/>
              <w:left w:w="95" w:type="dxa"/>
              <w:bottom w:w="65" w:type="dxa"/>
              <w:right w:w="95" w:type="dxa"/>
            </w:tcMar>
            <w:vAlign w:val="center"/>
          </w:tcPr>
          <w:p w14:paraId="2E07F5CC"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026D6FF3"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3B6C72C7"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3F095067" w14:textId="77777777">
        <w:tc>
          <w:tcPr>
            <w:tcW w:w="760" w:type="dxa"/>
            <w:tcMar>
              <w:top w:w="65" w:type="dxa"/>
              <w:left w:w="95" w:type="dxa"/>
              <w:bottom w:w="65" w:type="dxa"/>
              <w:right w:w="95" w:type="dxa"/>
            </w:tcMar>
            <w:vAlign w:val="center"/>
          </w:tcPr>
          <w:p w14:paraId="13A3D377" w14:textId="77777777" w:rsidR="00542923" w:rsidRPr="009215E0" w:rsidRDefault="00000000">
            <w:pPr>
              <w:spacing w:after="20" w:line="259" w:lineRule="auto"/>
              <w:rPr>
                <w:rFonts w:ascii="Arial" w:hAnsi="Arial"/>
              </w:rPr>
            </w:pPr>
            <w:r w:rsidRPr="009215E0">
              <w:rPr>
                <w:rFonts w:ascii="Arial" w:hAnsi="Arial"/>
                <w:sz w:val="16"/>
              </w:rPr>
              <w:t>1.1</w:t>
            </w:r>
          </w:p>
        </w:tc>
        <w:tc>
          <w:tcPr>
            <w:tcW w:w="7400" w:type="dxa"/>
            <w:tcMar>
              <w:top w:w="65" w:type="dxa"/>
              <w:left w:w="95" w:type="dxa"/>
              <w:bottom w:w="65" w:type="dxa"/>
              <w:right w:w="95" w:type="dxa"/>
            </w:tcMar>
            <w:vAlign w:val="center"/>
          </w:tcPr>
          <w:p w14:paraId="0EF42525" w14:textId="77777777" w:rsidR="00542923" w:rsidRPr="009215E0" w:rsidRDefault="00000000">
            <w:pPr>
              <w:spacing w:after="20" w:line="259" w:lineRule="auto"/>
              <w:rPr>
                <w:rFonts w:ascii="Arial" w:hAnsi="Arial"/>
              </w:rPr>
            </w:pPr>
            <w:r w:rsidRPr="009215E0">
              <w:rPr>
                <w:rFonts w:ascii="Arial" w:hAnsi="Arial"/>
                <w:sz w:val="16"/>
              </w:rPr>
              <w:t>The solution must manage the entire request lifecycle, from public intake and tracking through collection, processing, search, review, redaction, production, approval, and disclosure, within a single integrated workflow, without requiring separate products or vendors for core stages.</w:t>
            </w:r>
          </w:p>
        </w:tc>
        <w:tc>
          <w:tcPr>
            <w:tcW w:w="1200" w:type="dxa"/>
            <w:tcMar>
              <w:top w:w="65" w:type="dxa"/>
              <w:left w:w="95" w:type="dxa"/>
              <w:bottom w:w="65" w:type="dxa"/>
              <w:right w:w="95" w:type="dxa"/>
            </w:tcMar>
            <w:vAlign w:val="center"/>
          </w:tcPr>
          <w:p w14:paraId="4741B6A9"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309EB25" w14:textId="77777777">
        <w:tc>
          <w:tcPr>
            <w:tcW w:w="760" w:type="dxa"/>
            <w:tcMar>
              <w:top w:w="65" w:type="dxa"/>
              <w:left w:w="95" w:type="dxa"/>
              <w:bottom w:w="65" w:type="dxa"/>
              <w:right w:w="95" w:type="dxa"/>
            </w:tcMar>
            <w:vAlign w:val="center"/>
          </w:tcPr>
          <w:p w14:paraId="635E658B" w14:textId="77777777" w:rsidR="00542923" w:rsidRPr="009215E0" w:rsidRDefault="00000000">
            <w:pPr>
              <w:spacing w:after="20" w:line="259" w:lineRule="auto"/>
              <w:rPr>
                <w:rFonts w:ascii="Arial" w:hAnsi="Arial"/>
              </w:rPr>
            </w:pPr>
            <w:r w:rsidRPr="009215E0">
              <w:rPr>
                <w:rFonts w:ascii="Arial" w:hAnsi="Arial"/>
                <w:sz w:val="16"/>
              </w:rPr>
              <w:t>1.2</w:t>
            </w:r>
          </w:p>
        </w:tc>
        <w:tc>
          <w:tcPr>
            <w:tcW w:w="7400" w:type="dxa"/>
            <w:tcMar>
              <w:top w:w="65" w:type="dxa"/>
              <w:left w:w="95" w:type="dxa"/>
              <w:bottom w:w="65" w:type="dxa"/>
              <w:right w:w="95" w:type="dxa"/>
            </w:tcMar>
            <w:vAlign w:val="center"/>
          </w:tcPr>
          <w:p w14:paraId="376A7571" w14:textId="77777777" w:rsidR="00542923" w:rsidRPr="009215E0" w:rsidRDefault="00000000">
            <w:pPr>
              <w:spacing w:after="20" w:line="259" w:lineRule="auto"/>
              <w:rPr>
                <w:rFonts w:ascii="Arial" w:hAnsi="Arial"/>
              </w:rPr>
            </w:pPr>
            <w:r w:rsidRPr="009215E0">
              <w:rPr>
                <w:rFonts w:ascii="Arial" w:hAnsi="Arial"/>
                <w:sz w:val="16"/>
              </w:rPr>
              <w:t>A request received through the public portal must flow directly into a working review environment without re-keying or manual export and import between systems.</w:t>
            </w:r>
          </w:p>
        </w:tc>
        <w:tc>
          <w:tcPr>
            <w:tcW w:w="1200" w:type="dxa"/>
            <w:tcMar>
              <w:top w:w="65" w:type="dxa"/>
              <w:left w:w="95" w:type="dxa"/>
              <w:bottom w:w="65" w:type="dxa"/>
              <w:right w:w="95" w:type="dxa"/>
            </w:tcMar>
            <w:vAlign w:val="center"/>
          </w:tcPr>
          <w:p w14:paraId="0A2831C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743A548" w14:textId="77777777">
        <w:tc>
          <w:tcPr>
            <w:tcW w:w="760" w:type="dxa"/>
            <w:tcMar>
              <w:top w:w="65" w:type="dxa"/>
              <w:left w:w="95" w:type="dxa"/>
              <w:bottom w:w="65" w:type="dxa"/>
              <w:right w:w="95" w:type="dxa"/>
            </w:tcMar>
            <w:vAlign w:val="center"/>
          </w:tcPr>
          <w:p w14:paraId="6E8EB418" w14:textId="77777777" w:rsidR="00542923" w:rsidRPr="009215E0" w:rsidRDefault="00000000">
            <w:pPr>
              <w:spacing w:after="20" w:line="259" w:lineRule="auto"/>
              <w:rPr>
                <w:rFonts w:ascii="Arial" w:hAnsi="Arial"/>
              </w:rPr>
            </w:pPr>
            <w:r w:rsidRPr="009215E0">
              <w:rPr>
                <w:rFonts w:ascii="Arial" w:hAnsi="Arial"/>
                <w:sz w:val="16"/>
              </w:rPr>
              <w:t>1.3</w:t>
            </w:r>
          </w:p>
        </w:tc>
        <w:tc>
          <w:tcPr>
            <w:tcW w:w="7400" w:type="dxa"/>
            <w:tcMar>
              <w:top w:w="65" w:type="dxa"/>
              <w:left w:w="95" w:type="dxa"/>
              <w:bottom w:w="65" w:type="dxa"/>
              <w:right w:w="95" w:type="dxa"/>
            </w:tcMar>
            <w:vAlign w:val="center"/>
          </w:tcPr>
          <w:p w14:paraId="739FEBC2" w14:textId="77777777" w:rsidR="00542923" w:rsidRPr="009215E0" w:rsidRDefault="00000000">
            <w:pPr>
              <w:spacing w:after="20" w:line="259" w:lineRule="auto"/>
              <w:rPr>
                <w:rFonts w:ascii="Arial" w:hAnsi="Arial"/>
              </w:rPr>
            </w:pPr>
            <w:r w:rsidRPr="009215E0">
              <w:rPr>
                <w:rFonts w:ascii="Arial" w:hAnsi="Arial"/>
                <w:sz w:val="16"/>
              </w:rPr>
              <w:t>The solution must avoid handing document review and redaction back to staff in a separate tool once intake is complete.</w:t>
            </w:r>
          </w:p>
        </w:tc>
        <w:tc>
          <w:tcPr>
            <w:tcW w:w="1200" w:type="dxa"/>
            <w:tcMar>
              <w:top w:w="65" w:type="dxa"/>
              <w:left w:w="95" w:type="dxa"/>
              <w:bottom w:w="65" w:type="dxa"/>
              <w:right w:w="95" w:type="dxa"/>
            </w:tcMar>
            <w:vAlign w:val="center"/>
          </w:tcPr>
          <w:p w14:paraId="5924790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2928ADA6" w14:textId="708D9D78" w:rsidR="00542923" w:rsidRPr="009215E0" w:rsidRDefault="00000000">
      <w:pPr>
        <w:pStyle w:val="Heading1"/>
        <w:rPr>
          <w:rFonts w:ascii="Arial" w:hAnsi="Arial"/>
        </w:rPr>
      </w:pPr>
      <w:r w:rsidRPr="009215E0">
        <w:rPr>
          <w:rFonts w:ascii="Arial" w:hAnsi="Arial"/>
        </w:rPr>
        <w:t>Section 2. Public Intake and Request Management</w:t>
      </w:r>
    </w:p>
    <w:p w14:paraId="189A81C3" w14:textId="77777777" w:rsidR="00542923" w:rsidRPr="009215E0" w:rsidRDefault="00000000">
      <w:pPr>
        <w:spacing w:after="150" w:line="278" w:lineRule="auto"/>
        <w:rPr>
          <w:rFonts w:ascii="Arial" w:hAnsi="Arial"/>
        </w:rPr>
      </w:pPr>
      <w:r w:rsidRPr="009215E0">
        <w:rPr>
          <w:rFonts w:ascii="Arial" w:hAnsi="Arial"/>
        </w:rPr>
        <w:t>This section tests how easily requesters can submit and track requests and how effectively agency staff can assign, communicate, manage deadlines, document decisions, and move each request through fulfillment.</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551A052B" w14:textId="77777777">
        <w:trPr>
          <w:tblHeader/>
        </w:trPr>
        <w:tc>
          <w:tcPr>
            <w:tcW w:w="760" w:type="dxa"/>
            <w:shd w:val="clear" w:color="auto" w:fill="17395D"/>
            <w:tcMar>
              <w:top w:w="65" w:type="dxa"/>
              <w:left w:w="95" w:type="dxa"/>
              <w:bottom w:w="65" w:type="dxa"/>
              <w:right w:w="95" w:type="dxa"/>
            </w:tcMar>
            <w:vAlign w:val="center"/>
          </w:tcPr>
          <w:p w14:paraId="7A70E21D"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579F6F4A"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1A7D545C"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2A7B8881" w14:textId="77777777">
        <w:tc>
          <w:tcPr>
            <w:tcW w:w="760" w:type="dxa"/>
            <w:tcMar>
              <w:top w:w="65" w:type="dxa"/>
              <w:left w:w="95" w:type="dxa"/>
              <w:bottom w:w="65" w:type="dxa"/>
              <w:right w:w="95" w:type="dxa"/>
            </w:tcMar>
            <w:vAlign w:val="center"/>
          </w:tcPr>
          <w:p w14:paraId="624521DA" w14:textId="77777777" w:rsidR="00542923" w:rsidRPr="009215E0" w:rsidRDefault="00000000">
            <w:pPr>
              <w:spacing w:after="20" w:line="259" w:lineRule="auto"/>
              <w:rPr>
                <w:rFonts w:ascii="Arial" w:hAnsi="Arial"/>
              </w:rPr>
            </w:pPr>
            <w:r w:rsidRPr="009215E0">
              <w:rPr>
                <w:rFonts w:ascii="Arial" w:hAnsi="Arial"/>
                <w:sz w:val="16"/>
              </w:rPr>
              <w:t>2.1</w:t>
            </w:r>
          </w:p>
        </w:tc>
        <w:tc>
          <w:tcPr>
            <w:tcW w:w="7400" w:type="dxa"/>
            <w:tcMar>
              <w:top w:w="65" w:type="dxa"/>
              <w:left w:w="95" w:type="dxa"/>
              <w:bottom w:w="65" w:type="dxa"/>
              <w:right w:w="95" w:type="dxa"/>
            </w:tcMar>
            <w:vAlign w:val="center"/>
          </w:tcPr>
          <w:p w14:paraId="1130A33B" w14:textId="77777777" w:rsidR="00542923" w:rsidRPr="009215E0" w:rsidRDefault="00000000">
            <w:pPr>
              <w:spacing w:after="20" w:line="259" w:lineRule="auto"/>
              <w:rPr>
                <w:rFonts w:ascii="Arial" w:hAnsi="Arial"/>
              </w:rPr>
            </w:pPr>
            <w:r w:rsidRPr="009215E0">
              <w:rPr>
                <w:rFonts w:ascii="Arial" w:hAnsi="Arial"/>
                <w:sz w:val="16"/>
              </w:rPr>
              <w:t>The solution must include a branded, public-facing request portal.</w:t>
            </w:r>
          </w:p>
        </w:tc>
        <w:tc>
          <w:tcPr>
            <w:tcW w:w="1200" w:type="dxa"/>
            <w:tcMar>
              <w:top w:w="65" w:type="dxa"/>
              <w:left w:w="95" w:type="dxa"/>
              <w:bottom w:w="65" w:type="dxa"/>
              <w:right w:w="95" w:type="dxa"/>
            </w:tcMar>
            <w:vAlign w:val="center"/>
          </w:tcPr>
          <w:p w14:paraId="11F2CBA7"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ACC8F8C" w14:textId="77777777">
        <w:tc>
          <w:tcPr>
            <w:tcW w:w="760" w:type="dxa"/>
            <w:tcMar>
              <w:top w:w="65" w:type="dxa"/>
              <w:left w:w="95" w:type="dxa"/>
              <w:bottom w:w="65" w:type="dxa"/>
              <w:right w:w="95" w:type="dxa"/>
            </w:tcMar>
            <w:vAlign w:val="center"/>
          </w:tcPr>
          <w:p w14:paraId="6030979A" w14:textId="77777777" w:rsidR="00542923" w:rsidRPr="009215E0" w:rsidRDefault="00000000">
            <w:pPr>
              <w:spacing w:after="20" w:line="259" w:lineRule="auto"/>
              <w:rPr>
                <w:rFonts w:ascii="Arial" w:hAnsi="Arial"/>
              </w:rPr>
            </w:pPr>
            <w:r w:rsidRPr="009215E0">
              <w:rPr>
                <w:rFonts w:ascii="Arial" w:hAnsi="Arial"/>
                <w:sz w:val="16"/>
              </w:rPr>
              <w:t>2.2</w:t>
            </w:r>
          </w:p>
        </w:tc>
        <w:tc>
          <w:tcPr>
            <w:tcW w:w="7400" w:type="dxa"/>
            <w:tcMar>
              <w:top w:w="65" w:type="dxa"/>
              <w:left w:w="95" w:type="dxa"/>
              <w:bottom w:w="65" w:type="dxa"/>
              <w:right w:w="95" w:type="dxa"/>
            </w:tcMar>
            <w:vAlign w:val="center"/>
          </w:tcPr>
          <w:p w14:paraId="4334C783" w14:textId="77777777" w:rsidR="00542923" w:rsidRPr="009215E0" w:rsidRDefault="00000000">
            <w:pPr>
              <w:spacing w:after="20" w:line="259" w:lineRule="auto"/>
              <w:rPr>
                <w:rFonts w:ascii="Arial" w:hAnsi="Arial"/>
              </w:rPr>
            </w:pPr>
            <w:r w:rsidRPr="009215E0">
              <w:rPr>
                <w:rFonts w:ascii="Arial" w:hAnsi="Arial"/>
                <w:sz w:val="16"/>
              </w:rPr>
              <w:t>Standard deployment and day-to-day use of the portal must not require a professional-services or implementation-consultant engagement.</w:t>
            </w:r>
          </w:p>
        </w:tc>
        <w:tc>
          <w:tcPr>
            <w:tcW w:w="1200" w:type="dxa"/>
            <w:tcMar>
              <w:top w:w="65" w:type="dxa"/>
              <w:left w:w="95" w:type="dxa"/>
              <w:bottom w:w="65" w:type="dxa"/>
              <w:right w:w="95" w:type="dxa"/>
            </w:tcMar>
            <w:vAlign w:val="center"/>
          </w:tcPr>
          <w:p w14:paraId="5AD6BAE3"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D709B23" w14:textId="77777777">
        <w:tc>
          <w:tcPr>
            <w:tcW w:w="760" w:type="dxa"/>
            <w:tcMar>
              <w:top w:w="65" w:type="dxa"/>
              <w:left w:w="95" w:type="dxa"/>
              <w:bottom w:w="65" w:type="dxa"/>
              <w:right w:w="95" w:type="dxa"/>
            </w:tcMar>
            <w:vAlign w:val="center"/>
          </w:tcPr>
          <w:p w14:paraId="14ABDC15" w14:textId="77777777" w:rsidR="00542923" w:rsidRPr="009215E0" w:rsidRDefault="00000000">
            <w:pPr>
              <w:spacing w:after="20" w:line="259" w:lineRule="auto"/>
              <w:rPr>
                <w:rFonts w:ascii="Arial" w:hAnsi="Arial"/>
              </w:rPr>
            </w:pPr>
            <w:r w:rsidRPr="009215E0">
              <w:rPr>
                <w:rFonts w:ascii="Arial" w:hAnsi="Arial"/>
                <w:sz w:val="16"/>
              </w:rPr>
              <w:t>2.3</w:t>
            </w:r>
          </w:p>
        </w:tc>
        <w:tc>
          <w:tcPr>
            <w:tcW w:w="7400" w:type="dxa"/>
            <w:tcMar>
              <w:top w:w="65" w:type="dxa"/>
              <w:left w:w="95" w:type="dxa"/>
              <w:bottom w:w="65" w:type="dxa"/>
              <w:right w:w="95" w:type="dxa"/>
            </w:tcMar>
            <w:vAlign w:val="center"/>
          </w:tcPr>
          <w:p w14:paraId="2026CC9A" w14:textId="77777777" w:rsidR="00542923" w:rsidRPr="009215E0" w:rsidRDefault="00000000">
            <w:pPr>
              <w:spacing w:after="20" w:line="259" w:lineRule="auto"/>
              <w:rPr>
                <w:rFonts w:ascii="Arial" w:hAnsi="Arial"/>
              </w:rPr>
            </w:pPr>
            <w:r w:rsidRPr="009215E0">
              <w:rPr>
                <w:rFonts w:ascii="Arial" w:hAnsi="Arial"/>
                <w:sz w:val="16"/>
              </w:rPr>
              <w:t>Requesters must be able to submit and track the status of their own requests through self-service.</w:t>
            </w:r>
          </w:p>
        </w:tc>
        <w:tc>
          <w:tcPr>
            <w:tcW w:w="1200" w:type="dxa"/>
            <w:tcMar>
              <w:top w:w="65" w:type="dxa"/>
              <w:left w:w="95" w:type="dxa"/>
              <w:bottom w:w="65" w:type="dxa"/>
              <w:right w:w="95" w:type="dxa"/>
            </w:tcMar>
            <w:vAlign w:val="center"/>
          </w:tcPr>
          <w:p w14:paraId="0B83E18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EE44754" w14:textId="77777777">
        <w:tc>
          <w:tcPr>
            <w:tcW w:w="760" w:type="dxa"/>
            <w:tcMar>
              <w:top w:w="65" w:type="dxa"/>
              <w:left w:w="95" w:type="dxa"/>
              <w:bottom w:w="65" w:type="dxa"/>
              <w:right w:w="95" w:type="dxa"/>
            </w:tcMar>
            <w:vAlign w:val="center"/>
          </w:tcPr>
          <w:p w14:paraId="43FC8167" w14:textId="77777777" w:rsidR="00542923" w:rsidRPr="009215E0" w:rsidRDefault="00000000">
            <w:pPr>
              <w:spacing w:after="20" w:line="259" w:lineRule="auto"/>
              <w:rPr>
                <w:rFonts w:ascii="Arial" w:hAnsi="Arial"/>
              </w:rPr>
            </w:pPr>
            <w:r w:rsidRPr="009215E0">
              <w:rPr>
                <w:rFonts w:ascii="Arial" w:hAnsi="Arial"/>
                <w:sz w:val="16"/>
              </w:rPr>
              <w:t>2.4</w:t>
            </w:r>
          </w:p>
        </w:tc>
        <w:tc>
          <w:tcPr>
            <w:tcW w:w="7400" w:type="dxa"/>
            <w:tcMar>
              <w:top w:w="65" w:type="dxa"/>
              <w:left w:w="95" w:type="dxa"/>
              <w:bottom w:w="65" w:type="dxa"/>
              <w:right w:w="95" w:type="dxa"/>
            </w:tcMar>
            <w:vAlign w:val="center"/>
          </w:tcPr>
          <w:p w14:paraId="48FD37A4" w14:textId="77777777" w:rsidR="00542923" w:rsidRPr="009215E0" w:rsidRDefault="00000000">
            <w:pPr>
              <w:spacing w:after="20" w:line="259" w:lineRule="auto"/>
              <w:rPr>
                <w:rFonts w:ascii="Arial" w:hAnsi="Arial"/>
              </w:rPr>
            </w:pPr>
            <w:r w:rsidRPr="009215E0">
              <w:rPr>
                <w:rFonts w:ascii="Arial" w:hAnsi="Arial"/>
                <w:sz w:val="16"/>
              </w:rPr>
              <w:t>Staff must work from a central dashboard of incoming and open requests, with assignment and status tracking against statutory deadlines.</w:t>
            </w:r>
          </w:p>
        </w:tc>
        <w:tc>
          <w:tcPr>
            <w:tcW w:w="1200" w:type="dxa"/>
            <w:tcMar>
              <w:top w:w="65" w:type="dxa"/>
              <w:left w:w="95" w:type="dxa"/>
              <w:bottom w:w="65" w:type="dxa"/>
              <w:right w:w="95" w:type="dxa"/>
            </w:tcMar>
            <w:vAlign w:val="center"/>
          </w:tcPr>
          <w:p w14:paraId="354C65A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EB98885" w14:textId="77777777">
        <w:tc>
          <w:tcPr>
            <w:tcW w:w="760" w:type="dxa"/>
            <w:tcMar>
              <w:top w:w="65" w:type="dxa"/>
              <w:left w:w="95" w:type="dxa"/>
              <w:bottom w:w="65" w:type="dxa"/>
              <w:right w:w="95" w:type="dxa"/>
            </w:tcMar>
            <w:vAlign w:val="center"/>
          </w:tcPr>
          <w:p w14:paraId="269139EF" w14:textId="77777777" w:rsidR="00542923" w:rsidRPr="009215E0" w:rsidRDefault="00000000">
            <w:pPr>
              <w:spacing w:after="20" w:line="259" w:lineRule="auto"/>
              <w:rPr>
                <w:rFonts w:ascii="Arial" w:hAnsi="Arial"/>
              </w:rPr>
            </w:pPr>
            <w:r w:rsidRPr="009215E0">
              <w:rPr>
                <w:rFonts w:ascii="Arial" w:hAnsi="Arial"/>
                <w:sz w:val="16"/>
              </w:rPr>
              <w:t>2.5</w:t>
            </w:r>
          </w:p>
        </w:tc>
        <w:tc>
          <w:tcPr>
            <w:tcW w:w="7400" w:type="dxa"/>
            <w:tcMar>
              <w:top w:w="65" w:type="dxa"/>
              <w:left w:w="95" w:type="dxa"/>
              <w:bottom w:w="65" w:type="dxa"/>
              <w:right w:w="95" w:type="dxa"/>
            </w:tcMar>
            <w:vAlign w:val="center"/>
          </w:tcPr>
          <w:p w14:paraId="2C684630" w14:textId="77777777" w:rsidR="00542923" w:rsidRPr="009215E0" w:rsidRDefault="00000000">
            <w:pPr>
              <w:spacing w:after="20" w:line="259" w:lineRule="auto"/>
              <w:rPr>
                <w:rFonts w:ascii="Arial" w:hAnsi="Arial"/>
              </w:rPr>
            </w:pPr>
            <w:r w:rsidRPr="009215E0">
              <w:rPr>
                <w:rFonts w:ascii="Arial" w:hAnsi="Arial"/>
                <w:sz w:val="16"/>
              </w:rPr>
              <w:t>The solution must support configurable request forms so the agency can collect the information needed for different request types and departments.</w:t>
            </w:r>
          </w:p>
        </w:tc>
        <w:tc>
          <w:tcPr>
            <w:tcW w:w="1200" w:type="dxa"/>
            <w:tcMar>
              <w:top w:w="65" w:type="dxa"/>
              <w:left w:w="95" w:type="dxa"/>
              <w:bottom w:w="65" w:type="dxa"/>
              <w:right w:w="95" w:type="dxa"/>
            </w:tcMar>
            <w:vAlign w:val="center"/>
          </w:tcPr>
          <w:p w14:paraId="37597A67"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3814B56" w14:textId="77777777">
        <w:tc>
          <w:tcPr>
            <w:tcW w:w="760" w:type="dxa"/>
            <w:tcMar>
              <w:top w:w="65" w:type="dxa"/>
              <w:left w:w="95" w:type="dxa"/>
              <w:bottom w:w="65" w:type="dxa"/>
              <w:right w:w="95" w:type="dxa"/>
            </w:tcMar>
            <w:vAlign w:val="center"/>
          </w:tcPr>
          <w:p w14:paraId="2EB764FB" w14:textId="77777777" w:rsidR="00542923" w:rsidRPr="009215E0" w:rsidRDefault="00000000">
            <w:pPr>
              <w:spacing w:after="20" w:line="259" w:lineRule="auto"/>
              <w:rPr>
                <w:rFonts w:ascii="Arial" w:hAnsi="Arial"/>
              </w:rPr>
            </w:pPr>
            <w:r w:rsidRPr="009215E0">
              <w:rPr>
                <w:rFonts w:ascii="Arial" w:hAnsi="Arial"/>
                <w:sz w:val="16"/>
              </w:rPr>
              <w:lastRenderedPageBreak/>
              <w:t>2.6</w:t>
            </w:r>
          </w:p>
        </w:tc>
        <w:tc>
          <w:tcPr>
            <w:tcW w:w="7400" w:type="dxa"/>
            <w:tcMar>
              <w:top w:w="65" w:type="dxa"/>
              <w:left w:w="95" w:type="dxa"/>
              <w:bottom w:w="65" w:type="dxa"/>
              <w:right w:w="95" w:type="dxa"/>
            </w:tcMar>
            <w:vAlign w:val="center"/>
          </w:tcPr>
          <w:p w14:paraId="4CA9C507" w14:textId="77777777" w:rsidR="00542923" w:rsidRPr="009215E0" w:rsidRDefault="00000000">
            <w:pPr>
              <w:spacing w:after="20" w:line="259" w:lineRule="auto"/>
              <w:rPr>
                <w:rFonts w:ascii="Arial" w:hAnsi="Arial"/>
              </w:rPr>
            </w:pPr>
            <w:r w:rsidRPr="009215E0">
              <w:rPr>
                <w:rFonts w:ascii="Arial" w:hAnsi="Arial"/>
                <w:sz w:val="16"/>
              </w:rPr>
              <w:t>Staff must be able to assign a request to one or more records officers or departments and see who is responsible for the request at any time.</w:t>
            </w:r>
          </w:p>
        </w:tc>
        <w:tc>
          <w:tcPr>
            <w:tcW w:w="1200" w:type="dxa"/>
            <w:tcMar>
              <w:top w:w="65" w:type="dxa"/>
              <w:left w:w="95" w:type="dxa"/>
              <w:bottom w:w="65" w:type="dxa"/>
              <w:right w:w="95" w:type="dxa"/>
            </w:tcMar>
            <w:vAlign w:val="center"/>
          </w:tcPr>
          <w:p w14:paraId="27F88133"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8FEAF79" w14:textId="77777777">
        <w:tc>
          <w:tcPr>
            <w:tcW w:w="760" w:type="dxa"/>
            <w:tcMar>
              <w:top w:w="65" w:type="dxa"/>
              <w:left w:w="95" w:type="dxa"/>
              <w:bottom w:w="65" w:type="dxa"/>
              <w:right w:w="95" w:type="dxa"/>
            </w:tcMar>
            <w:vAlign w:val="center"/>
          </w:tcPr>
          <w:p w14:paraId="1233D280" w14:textId="77777777" w:rsidR="00542923" w:rsidRPr="009215E0" w:rsidRDefault="00000000">
            <w:pPr>
              <w:spacing w:after="20" w:line="259" w:lineRule="auto"/>
              <w:rPr>
                <w:rFonts w:ascii="Arial" w:hAnsi="Arial"/>
              </w:rPr>
            </w:pPr>
            <w:r w:rsidRPr="009215E0">
              <w:rPr>
                <w:rFonts w:ascii="Arial" w:hAnsi="Arial"/>
                <w:sz w:val="16"/>
              </w:rPr>
              <w:t>2.7</w:t>
            </w:r>
          </w:p>
        </w:tc>
        <w:tc>
          <w:tcPr>
            <w:tcW w:w="7400" w:type="dxa"/>
            <w:tcMar>
              <w:top w:w="65" w:type="dxa"/>
              <w:left w:w="95" w:type="dxa"/>
              <w:bottom w:w="65" w:type="dxa"/>
              <w:right w:w="95" w:type="dxa"/>
            </w:tcMar>
            <w:vAlign w:val="center"/>
          </w:tcPr>
          <w:p w14:paraId="691F2B13" w14:textId="77777777" w:rsidR="00542923" w:rsidRPr="009215E0" w:rsidRDefault="00000000">
            <w:pPr>
              <w:spacing w:after="20" w:line="259" w:lineRule="auto"/>
              <w:rPr>
                <w:rFonts w:ascii="Arial" w:hAnsi="Arial"/>
              </w:rPr>
            </w:pPr>
            <w:r w:rsidRPr="009215E0">
              <w:rPr>
                <w:rFonts w:ascii="Arial" w:hAnsi="Arial"/>
                <w:sz w:val="16"/>
              </w:rPr>
              <w:t>The solution must track due dates and surface requests that are approaching or past a deadline.</w:t>
            </w:r>
          </w:p>
        </w:tc>
        <w:tc>
          <w:tcPr>
            <w:tcW w:w="1200" w:type="dxa"/>
            <w:tcMar>
              <w:top w:w="65" w:type="dxa"/>
              <w:left w:w="95" w:type="dxa"/>
              <w:bottom w:w="65" w:type="dxa"/>
              <w:right w:w="95" w:type="dxa"/>
            </w:tcMar>
            <w:vAlign w:val="center"/>
          </w:tcPr>
          <w:p w14:paraId="6BC4690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2CEC203" w14:textId="77777777">
        <w:tc>
          <w:tcPr>
            <w:tcW w:w="760" w:type="dxa"/>
            <w:tcMar>
              <w:top w:w="65" w:type="dxa"/>
              <w:left w:w="95" w:type="dxa"/>
              <w:bottom w:w="65" w:type="dxa"/>
              <w:right w:w="95" w:type="dxa"/>
            </w:tcMar>
            <w:vAlign w:val="center"/>
          </w:tcPr>
          <w:p w14:paraId="0D9EA521" w14:textId="77777777" w:rsidR="00542923" w:rsidRPr="009215E0" w:rsidRDefault="00000000">
            <w:pPr>
              <w:spacing w:after="20" w:line="259" w:lineRule="auto"/>
              <w:rPr>
                <w:rFonts w:ascii="Arial" w:hAnsi="Arial"/>
              </w:rPr>
            </w:pPr>
            <w:r w:rsidRPr="009215E0">
              <w:rPr>
                <w:rFonts w:ascii="Arial" w:hAnsi="Arial"/>
                <w:sz w:val="16"/>
              </w:rPr>
              <w:t>2.8</w:t>
            </w:r>
          </w:p>
        </w:tc>
        <w:tc>
          <w:tcPr>
            <w:tcW w:w="7400" w:type="dxa"/>
            <w:tcMar>
              <w:top w:w="65" w:type="dxa"/>
              <w:left w:w="95" w:type="dxa"/>
              <w:bottom w:w="65" w:type="dxa"/>
              <w:right w:w="95" w:type="dxa"/>
            </w:tcMar>
            <w:vAlign w:val="center"/>
          </w:tcPr>
          <w:p w14:paraId="1A31933F" w14:textId="77777777" w:rsidR="00542923" w:rsidRPr="009215E0" w:rsidRDefault="00000000">
            <w:pPr>
              <w:spacing w:after="20" w:line="259" w:lineRule="auto"/>
              <w:rPr>
                <w:rFonts w:ascii="Arial" w:hAnsi="Arial"/>
              </w:rPr>
            </w:pPr>
            <w:r w:rsidRPr="009215E0">
              <w:rPr>
                <w:rFonts w:ascii="Arial" w:hAnsi="Arial"/>
                <w:sz w:val="16"/>
              </w:rPr>
              <w:t>Staff must be able to communicate with requesters from within the request, including asking clarifying questions and maintaining a complete history of requester communications.</w:t>
            </w:r>
          </w:p>
        </w:tc>
        <w:tc>
          <w:tcPr>
            <w:tcW w:w="1200" w:type="dxa"/>
            <w:tcMar>
              <w:top w:w="65" w:type="dxa"/>
              <w:left w:w="95" w:type="dxa"/>
              <w:bottom w:w="65" w:type="dxa"/>
              <w:right w:w="95" w:type="dxa"/>
            </w:tcMar>
            <w:vAlign w:val="center"/>
          </w:tcPr>
          <w:p w14:paraId="7AEA8A7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8422339" w14:textId="77777777">
        <w:tc>
          <w:tcPr>
            <w:tcW w:w="760" w:type="dxa"/>
            <w:tcMar>
              <w:top w:w="65" w:type="dxa"/>
              <w:left w:w="95" w:type="dxa"/>
              <w:bottom w:w="65" w:type="dxa"/>
              <w:right w:w="95" w:type="dxa"/>
            </w:tcMar>
            <w:vAlign w:val="center"/>
          </w:tcPr>
          <w:p w14:paraId="20F5AB35" w14:textId="77777777" w:rsidR="00542923" w:rsidRPr="009215E0" w:rsidRDefault="00000000">
            <w:pPr>
              <w:spacing w:after="20" w:line="259" w:lineRule="auto"/>
              <w:rPr>
                <w:rFonts w:ascii="Arial" w:hAnsi="Arial"/>
              </w:rPr>
            </w:pPr>
            <w:r w:rsidRPr="009215E0">
              <w:rPr>
                <w:rFonts w:ascii="Arial" w:hAnsi="Arial"/>
                <w:sz w:val="16"/>
              </w:rPr>
              <w:t>2.9</w:t>
            </w:r>
          </w:p>
        </w:tc>
        <w:tc>
          <w:tcPr>
            <w:tcW w:w="7400" w:type="dxa"/>
            <w:tcMar>
              <w:top w:w="65" w:type="dxa"/>
              <w:left w:w="95" w:type="dxa"/>
              <w:bottom w:w="65" w:type="dxa"/>
              <w:right w:w="95" w:type="dxa"/>
            </w:tcMar>
            <w:vAlign w:val="center"/>
          </w:tcPr>
          <w:p w14:paraId="0BB5D9FD" w14:textId="77777777" w:rsidR="00542923" w:rsidRPr="009215E0" w:rsidRDefault="00000000">
            <w:pPr>
              <w:spacing w:after="20" w:line="259" w:lineRule="auto"/>
              <w:rPr>
                <w:rFonts w:ascii="Arial" w:hAnsi="Arial"/>
              </w:rPr>
            </w:pPr>
            <w:r w:rsidRPr="009215E0">
              <w:rPr>
                <w:rFonts w:ascii="Arial" w:hAnsi="Arial"/>
                <w:sz w:val="16"/>
              </w:rPr>
              <w:t>Staff must be able to add private internal notes that are not visible to the requester.</w:t>
            </w:r>
          </w:p>
        </w:tc>
        <w:tc>
          <w:tcPr>
            <w:tcW w:w="1200" w:type="dxa"/>
            <w:tcMar>
              <w:top w:w="65" w:type="dxa"/>
              <w:left w:w="95" w:type="dxa"/>
              <w:bottom w:w="65" w:type="dxa"/>
              <w:right w:w="95" w:type="dxa"/>
            </w:tcMar>
            <w:vAlign w:val="center"/>
          </w:tcPr>
          <w:p w14:paraId="5A78683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ED50361" w14:textId="77777777">
        <w:tc>
          <w:tcPr>
            <w:tcW w:w="760" w:type="dxa"/>
            <w:tcMar>
              <w:top w:w="65" w:type="dxa"/>
              <w:left w:w="95" w:type="dxa"/>
              <w:bottom w:w="65" w:type="dxa"/>
              <w:right w:w="95" w:type="dxa"/>
            </w:tcMar>
            <w:vAlign w:val="center"/>
          </w:tcPr>
          <w:p w14:paraId="7C4E3279" w14:textId="77777777" w:rsidR="00542923" w:rsidRPr="009215E0" w:rsidRDefault="00000000">
            <w:pPr>
              <w:spacing w:after="20" w:line="259" w:lineRule="auto"/>
              <w:rPr>
                <w:rFonts w:ascii="Arial" w:hAnsi="Arial"/>
              </w:rPr>
            </w:pPr>
            <w:r w:rsidRPr="009215E0">
              <w:rPr>
                <w:rFonts w:ascii="Arial" w:hAnsi="Arial"/>
                <w:sz w:val="16"/>
              </w:rPr>
              <w:t>2.10</w:t>
            </w:r>
          </w:p>
        </w:tc>
        <w:tc>
          <w:tcPr>
            <w:tcW w:w="7400" w:type="dxa"/>
            <w:tcMar>
              <w:top w:w="65" w:type="dxa"/>
              <w:left w:w="95" w:type="dxa"/>
              <w:bottom w:w="65" w:type="dxa"/>
              <w:right w:w="95" w:type="dxa"/>
            </w:tcMar>
            <w:vAlign w:val="center"/>
          </w:tcPr>
          <w:p w14:paraId="5EF333F5" w14:textId="77777777" w:rsidR="00542923" w:rsidRPr="009215E0" w:rsidRDefault="00000000">
            <w:pPr>
              <w:spacing w:after="20" w:line="259" w:lineRule="auto"/>
              <w:rPr>
                <w:rFonts w:ascii="Arial" w:hAnsi="Arial"/>
              </w:rPr>
            </w:pPr>
            <w:r w:rsidRPr="009215E0">
              <w:rPr>
                <w:rFonts w:ascii="Arial" w:hAnsi="Arial"/>
                <w:sz w:val="16"/>
              </w:rPr>
              <w:t>The solution must maintain a chronological, read-only activity history showing key actions such as assignment, status changes, replies, project creation, and deadline activity.</w:t>
            </w:r>
          </w:p>
        </w:tc>
        <w:tc>
          <w:tcPr>
            <w:tcW w:w="1200" w:type="dxa"/>
            <w:tcMar>
              <w:top w:w="65" w:type="dxa"/>
              <w:left w:w="95" w:type="dxa"/>
              <w:bottom w:w="65" w:type="dxa"/>
              <w:right w:w="95" w:type="dxa"/>
            </w:tcMar>
            <w:vAlign w:val="center"/>
          </w:tcPr>
          <w:p w14:paraId="331D1C57"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4CEF8EE8" w14:textId="77777777" w:rsidR="00542923" w:rsidRPr="009215E0" w:rsidRDefault="00000000">
      <w:pPr>
        <w:pStyle w:val="Heading1"/>
        <w:rPr>
          <w:rFonts w:ascii="Arial" w:hAnsi="Arial"/>
        </w:rPr>
      </w:pPr>
      <w:r w:rsidRPr="009215E0">
        <w:rPr>
          <w:rFonts w:ascii="Arial" w:hAnsi="Arial"/>
        </w:rPr>
        <w:t>Section 3. Matter Setup, Users, and Access</w:t>
      </w:r>
    </w:p>
    <w:p w14:paraId="1D4A3F10" w14:textId="77777777" w:rsidR="00542923" w:rsidRPr="009215E0" w:rsidRDefault="00000000">
      <w:pPr>
        <w:spacing w:after="150" w:line="278" w:lineRule="auto"/>
        <w:rPr>
          <w:rFonts w:ascii="Arial" w:hAnsi="Arial"/>
        </w:rPr>
      </w:pPr>
      <w:r w:rsidRPr="009215E0">
        <w:rPr>
          <w:rFonts w:ascii="Arial" w:hAnsi="Arial"/>
        </w:rPr>
        <w:t>This section tests how quickly staff can launch a working matter, bring the right users into it, and control what each participant can see and do without relying on vendor administrators or IT.</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27FC28E2" w14:textId="77777777">
        <w:trPr>
          <w:tblHeader/>
        </w:trPr>
        <w:tc>
          <w:tcPr>
            <w:tcW w:w="760" w:type="dxa"/>
            <w:shd w:val="clear" w:color="auto" w:fill="17395D"/>
            <w:tcMar>
              <w:top w:w="65" w:type="dxa"/>
              <w:left w:w="95" w:type="dxa"/>
              <w:bottom w:w="65" w:type="dxa"/>
              <w:right w:w="95" w:type="dxa"/>
            </w:tcMar>
            <w:vAlign w:val="center"/>
          </w:tcPr>
          <w:p w14:paraId="4462080D"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7FDBC03F"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2C6B35D0"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3A71C267" w14:textId="77777777">
        <w:tc>
          <w:tcPr>
            <w:tcW w:w="760" w:type="dxa"/>
            <w:tcMar>
              <w:top w:w="65" w:type="dxa"/>
              <w:left w:w="95" w:type="dxa"/>
              <w:bottom w:w="65" w:type="dxa"/>
              <w:right w:w="95" w:type="dxa"/>
            </w:tcMar>
            <w:vAlign w:val="center"/>
          </w:tcPr>
          <w:p w14:paraId="0FB9220C" w14:textId="77777777" w:rsidR="00542923" w:rsidRPr="009215E0" w:rsidRDefault="00000000">
            <w:pPr>
              <w:spacing w:after="20" w:line="259" w:lineRule="auto"/>
              <w:rPr>
                <w:rFonts w:ascii="Arial" w:hAnsi="Arial"/>
              </w:rPr>
            </w:pPr>
            <w:r w:rsidRPr="009215E0">
              <w:rPr>
                <w:rFonts w:ascii="Arial" w:hAnsi="Arial"/>
                <w:sz w:val="16"/>
              </w:rPr>
              <w:t>3.1</w:t>
            </w:r>
          </w:p>
        </w:tc>
        <w:tc>
          <w:tcPr>
            <w:tcW w:w="7400" w:type="dxa"/>
            <w:tcMar>
              <w:top w:w="65" w:type="dxa"/>
              <w:left w:w="95" w:type="dxa"/>
              <w:bottom w:w="65" w:type="dxa"/>
              <w:right w:w="95" w:type="dxa"/>
            </w:tcMar>
            <w:vAlign w:val="center"/>
          </w:tcPr>
          <w:p w14:paraId="4C5BE5D3" w14:textId="77777777" w:rsidR="00542923" w:rsidRPr="009215E0" w:rsidRDefault="00000000">
            <w:pPr>
              <w:spacing w:after="20" w:line="259" w:lineRule="auto"/>
              <w:rPr>
                <w:rFonts w:ascii="Arial" w:hAnsi="Arial"/>
              </w:rPr>
            </w:pPr>
            <w:r w:rsidRPr="009215E0">
              <w:rPr>
                <w:rFonts w:ascii="Arial" w:hAnsi="Arial"/>
                <w:sz w:val="16"/>
              </w:rPr>
              <w:t>Authorized staff must be able to create a new project and begin working in minutes, without depending on third-party providers or the IT department for routine project setup.</w:t>
            </w:r>
          </w:p>
        </w:tc>
        <w:tc>
          <w:tcPr>
            <w:tcW w:w="1200" w:type="dxa"/>
            <w:tcMar>
              <w:top w:w="65" w:type="dxa"/>
              <w:left w:w="95" w:type="dxa"/>
              <w:bottom w:w="65" w:type="dxa"/>
              <w:right w:w="95" w:type="dxa"/>
            </w:tcMar>
            <w:vAlign w:val="center"/>
          </w:tcPr>
          <w:p w14:paraId="7C8CA3B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63B970F" w14:textId="77777777">
        <w:tc>
          <w:tcPr>
            <w:tcW w:w="760" w:type="dxa"/>
            <w:tcMar>
              <w:top w:w="65" w:type="dxa"/>
              <w:left w:w="95" w:type="dxa"/>
              <w:bottom w:w="65" w:type="dxa"/>
              <w:right w:w="95" w:type="dxa"/>
            </w:tcMar>
            <w:vAlign w:val="center"/>
          </w:tcPr>
          <w:p w14:paraId="393BCD4C" w14:textId="77777777" w:rsidR="00542923" w:rsidRPr="009215E0" w:rsidRDefault="00000000">
            <w:pPr>
              <w:spacing w:after="20" w:line="259" w:lineRule="auto"/>
              <w:rPr>
                <w:rFonts w:ascii="Arial" w:hAnsi="Arial"/>
              </w:rPr>
            </w:pPr>
            <w:r w:rsidRPr="009215E0">
              <w:rPr>
                <w:rFonts w:ascii="Arial" w:hAnsi="Arial"/>
                <w:sz w:val="16"/>
              </w:rPr>
              <w:t>3.2</w:t>
            </w:r>
          </w:p>
        </w:tc>
        <w:tc>
          <w:tcPr>
            <w:tcW w:w="7400" w:type="dxa"/>
            <w:tcMar>
              <w:top w:w="65" w:type="dxa"/>
              <w:left w:w="95" w:type="dxa"/>
              <w:bottom w:w="65" w:type="dxa"/>
              <w:right w:w="95" w:type="dxa"/>
            </w:tcMar>
            <w:vAlign w:val="center"/>
          </w:tcPr>
          <w:p w14:paraId="463FBB52" w14:textId="77777777" w:rsidR="00542923" w:rsidRPr="009215E0" w:rsidRDefault="00000000">
            <w:pPr>
              <w:spacing w:after="20" w:line="259" w:lineRule="auto"/>
              <w:rPr>
                <w:rFonts w:ascii="Arial" w:hAnsi="Arial"/>
              </w:rPr>
            </w:pPr>
            <w:r w:rsidRPr="009215E0">
              <w:rPr>
                <w:rFonts w:ascii="Arial" w:hAnsi="Arial"/>
                <w:sz w:val="16"/>
              </w:rPr>
              <w:t>It must be possible to create a new project directly from an incoming records request, carrying the request details into it.</w:t>
            </w:r>
          </w:p>
        </w:tc>
        <w:tc>
          <w:tcPr>
            <w:tcW w:w="1200" w:type="dxa"/>
            <w:tcMar>
              <w:top w:w="65" w:type="dxa"/>
              <w:left w:w="95" w:type="dxa"/>
              <w:bottom w:w="65" w:type="dxa"/>
              <w:right w:w="95" w:type="dxa"/>
            </w:tcMar>
            <w:vAlign w:val="center"/>
          </w:tcPr>
          <w:p w14:paraId="1602030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A4D1383" w14:textId="77777777">
        <w:tc>
          <w:tcPr>
            <w:tcW w:w="760" w:type="dxa"/>
            <w:tcMar>
              <w:top w:w="65" w:type="dxa"/>
              <w:left w:w="95" w:type="dxa"/>
              <w:bottom w:w="65" w:type="dxa"/>
              <w:right w:w="95" w:type="dxa"/>
            </w:tcMar>
            <w:vAlign w:val="center"/>
          </w:tcPr>
          <w:p w14:paraId="171F0107" w14:textId="77777777" w:rsidR="00542923" w:rsidRPr="009215E0" w:rsidRDefault="00000000">
            <w:pPr>
              <w:spacing w:after="20" w:line="259" w:lineRule="auto"/>
              <w:rPr>
                <w:rFonts w:ascii="Arial" w:hAnsi="Arial"/>
              </w:rPr>
            </w:pPr>
            <w:r w:rsidRPr="009215E0">
              <w:rPr>
                <w:rFonts w:ascii="Arial" w:hAnsi="Arial"/>
                <w:sz w:val="16"/>
              </w:rPr>
              <w:t>3.3</w:t>
            </w:r>
          </w:p>
        </w:tc>
        <w:tc>
          <w:tcPr>
            <w:tcW w:w="7400" w:type="dxa"/>
            <w:tcMar>
              <w:top w:w="65" w:type="dxa"/>
              <w:left w:w="95" w:type="dxa"/>
              <w:bottom w:w="65" w:type="dxa"/>
              <w:right w:w="95" w:type="dxa"/>
            </w:tcMar>
            <w:vAlign w:val="center"/>
          </w:tcPr>
          <w:p w14:paraId="1B773692" w14:textId="77777777" w:rsidR="00542923" w:rsidRPr="009215E0" w:rsidRDefault="00000000">
            <w:pPr>
              <w:spacing w:after="20" w:line="259" w:lineRule="auto"/>
              <w:rPr>
                <w:rFonts w:ascii="Arial" w:hAnsi="Arial"/>
              </w:rPr>
            </w:pPr>
            <w:r w:rsidRPr="009215E0">
              <w:rPr>
                <w:rFonts w:ascii="Arial" w:hAnsi="Arial"/>
                <w:sz w:val="16"/>
              </w:rPr>
              <w:t>The solution must provide role-based user types with distinct access levels, at minimum an account administrator, a project administrator, a standard user, and a restricted reviewer.</w:t>
            </w:r>
          </w:p>
        </w:tc>
        <w:tc>
          <w:tcPr>
            <w:tcW w:w="1200" w:type="dxa"/>
            <w:tcMar>
              <w:top w:w="65" w:type="dxa"/>
              <w:left w:w="95" w:type="dxa"/>
              <w:bottom w:w="65" w:type="dxa"/>
              <w:right w:w="95" w:type="dxa"/>
            </w:tcMar>
            <w:vAlign w:val="center"/>
          </w:tcPr>
          <w:p w14:paraId="47754E63"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28F2C2B" w14:textId="77777777">
        <w:tc>
          <w:tcPr>
            <w:tcW w:w="760" w:type="dxa"/>
            <w:tcMar>
              <w:top w:w="65" w:type="dxa"/>
              <w:left w:w="95" w:type="dxa"/>
              <w:bottom w:w="65" w:type="dxa"/>
              <w:right w:w="95" w:type="dxa"/>
            </w:tcMar>
            <w:vAlign w:val="center"/>
          </w:tcPr>
          <w:p w14:paraId="79F289D7" w14:textId="77777777" w:rsidR="00542923" w:rsidRPr="009215E0" w:rsidRDefault="00000000">
            <w:pPr>
              <w:spacing w:after="20" w:line="259" w:lineRule="auto"/>
              <w:rPr>
                <w:rFonts w:ascii="Arial" w:hAnsi="Arial"/>
              </w:rPr>
            </w:pPr>
            <w:r w:rsidRPr="009215E0">
              <w:rPr>
                <w:rFonts w:ascii="Arial" w:hAnsi="Arial"/>
                <w:sz w:val="16"/>
              </w:rPr>
              <w:t>3.4</w:t>
            </w:r>
          </w:p>
        </w:tc>
        <w:tc>
          <w:tcPr>
            <w:tcW w:w="7400" w:type="dxa"/>
            <w:tcMar>
              <w:top w:w="65" w:type="dxa"/>
              <w:left w:w="95" w:type="dxa"/>
              <w:bottom w:w="65" w:type="dxa"/>
              <w:right w:w="95" w:type="dxa"/>
            </w:tcMar>
            <w:vAlign w:val="center"/>
          </w:tcPr>
          <w:p w14:paraId="689EE3AE" w14:textId="77777777" w:rsidR="00542923" w:rsidRPr="009215E0" w:rsidRDefault="00000000">
            <w:pPr>
              <w:spacing w:after="20" w:line="259" w:lineRule="auto"/>
              <w:rPr>
                <w:rFonts w:ascii="Arial" w:hAnsi="Arial"/>
              </w:rPr>
            </w:pPr>
            <w:r w:rsidRPr="009215E0">
              <w:rPr>
                <w:rFonts w:ascii="Arial" w:hAnsi="Arial"/>
                <w:sz w:val="16"/>
              </w:rPr>
              <w:t>Restricted reviewers must see only the documents assigned to them, with no visibility into the wider project, so sensitive records can be reviewed by limited-access staff.</w:t>
            </w:r>
          </w:p>
        </w:tc>
        <w:tc>
          <w:tcPr>
            <w:tcW w:w="1200" w:type="dxa"/>
            <w:tcMar>
              <w:top w:w="65" w:type="dxa"/>
              <w:left w:w="95" w:type="dxa"/>
              <w:bottom w:w="65" w:type="dxa"/>
              <w:right w:w="95" w:type="dxa"/>
            </w:tcMar>
            <w:vAlign w:val="center"/>
          </w:tcPr>
          <w:p w14:paraId="32917DA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9E2830A" w14:textId="77777777">
        <w:tc>
          <w:tcPr>
            <w:tcW w:w="760" w:type="dxa"/>
            <w:tcMar>
              <w:top w:w="65" w:type="dxa"/>
              <w:left w:w="95" w:type="dxa"/>
              <w:bottom w:w="65" w:type="dxa"/>
              <w:right w:w="95" w:type="dxa"/>
            </w:tcMar>
            <w:vAlign w:val="center"/>
          </w:tcPr>
          <w:p w14:paraId="199E2AB1" w14:textId="77777777" w:rsidR="00542923" w:rsidRPr="009215E0" w:rsidRDefault="00000000">
            <w:pPr>
              <w:spacing w:after="20" w:line="259" w:lineRule="auto"/>
              <w:rPr>
                <w:rFonts w:ascii="Arial" w:hAnsi="Arial"/>
              </w:rPr>
            </w:pPr>
            <w:r w:rsidRPr="009215E0">
              <w:rPr>
                <w:rFonts w:ascii="Arial" w:hAnsi="Arial"/>
                <w:sz w:val="16"/>
              </w:rPr>
              <w:t>3.5</w:t>
            </w:r>
          </w:p>
        </w:tc>
        <w:tc>
          <w:tcPr>
            <w:tcW w:w="7400" w:type="dxa"/>
            <w:tcMar>
              <w:top w:w="65" w:type="dxa"/>
              <w:left w:w="95" w:type="dxa"/>
              <w:bottom w:w="65" w:type="dxa"/>
              <w:right w:w="95" w:type="dxa"/>
            </w:tcMar>
            <w:vAlign w:val="center"/>
          </w:tcPr>
          <w:p w14:paraId="63D87D33" w14:textId="77777777" w:rsidR="00542923" w:rsidRPr="009215E0" w:rsidRDefault="00000000">
            <w:pPr>
              <w:spacing w:after="20" w:line="259" w:lineRule="auto"/>
              <w:rPr>
                <w:rFonts w:ascii="Arial" w:hAnsi="Arial"/>
              </w:rPr>
            </w:pPr>
            <w:r w:rsidRPr="009215E0">
              <w:rPr>
                <w:rFonts w:ascii="Arial" w:hAnsi="Arial"/>
                <w:sz w:val="16"/>
              </w:rPr>
              <w:t>The solution must allow documents to be divided into review sets and assigned to specific users for parallel review.</w:t>
            </w:r>
          </w:p>
        </w:tc>
        <w:tc>
          <w:tcPr>
            <w:tcW w:w="1200" w:type="dxa"/>
            <w:tcMar>
              <w:top w:w="65" w:type="dxa"/>
              <w:left w:w="95" w:type="dxa"/>
              <w:bottom w:w="65" w:type="dxa"/>
              <w:right w:w="95" w:type="dxa"/>
            </w:tcMar>
            <w:vAlign w:val="center"/>
          </w:tcPr>
          <w:p w14:paraId="0347F083"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3E7250E" w14:textId="77777777">
        <w:tc>
          <w:tcPr>
            <w:tcW w:w="760" w:type="dxa"/>
            <w:tcMar>
              <w:top w:w="65" w:type="dxa"/>
              <w:left w:w="95" w:type="dxa"/>
              <w:bottom w:w="65" w:type="dxa"/>
              <w:right w:w="95" w:type="dxa"/>
            </w:tcMar>
            <w:vAlign w:val="center"/>
          </w:tcPr>
          <w:p w14:paraId="01CA1259" w14:textId="77777777" w:rsidR="00542923" w:rsidRPr="009215E0" w:rsidRDefault="00000000">
            <w:pPr>
              <w:spacing w:after="20" w:line="259" w:lineRule="auto"/>
              <w:rPr>
                <w:rFonts w:ascii="Arial" w:hAnsi="Arial"/>
              </w:rPr>
            </w:pPr>
            <w:r w:rsidRPr="009215E0">
              <w:rPr>
                <w:rFonts w:ascii="Arial" w:hAnsi="Arial"/>
                <w:sz w:val="16"/>
              </w:rPr>
              <w:t>3.6</w:t>
            </w:r>
          </w:p>
        </w:tc>
        <w:tc>
          <w:tcPr>
            <w:tcW w:w="7400" w:type="dxa"/>
            <w:tcMar>
              <w:top w:w="65" w:type="dxa"/>
              <w:left w:w="95" w:type="dxa"/>
              <w:bottom w:w="65" w:type="dxa"/>
              <w:right w:w="95" w:type="dxa"/>
            </w:tcMar>
            <w:vAlign w:val="center"/>
          </w:tcPr>
          <w:p w14:paraId="402E802D" w14:textId="77777777" w:rsidR="00542923" w:rsidRPr="009215E0" w:rsidRDefault="00000000">
            <w:pPr>
              <w:spacing w:after="20" w:line="259" w:lineRule="auto"/>
              <w:rPr>
                <w:rFonts w:ascii="Arial" w:hAnsi="Arial"/>
              </w:rPr>
            </w:pPr>
            <w:r w:rsidRPr="009215E0">
              <w:rPr>
                <w:rFonts w:ascii="Arial" w:hAnsi="Arial"/>
                <w:sz w:val="16"/>
              </w:rPr>
              <w:t>The solution must allow an unlimited number of users at no additional per-user cost, so every relevant department can participate without a licensing penalty.</w:t>
            </w:r>
          </w:p>
        </w:tc>
        <w:tc>
          <w:tcPr>
            <w:tcW w:w="1200" w:type="dxa"/>
            <w:tcMar>
              <w:top w:w="65" w:type="dxa"/>
              <w:left w:w="95" w:type="dxa"/>
              <w:bottom w:w="65" w:type="dxa"/>
              <w:right w:w="95" w:type="dxa"/>
            </w:tcMar>
            <w:vAlign w:val="center"/>
          </w:tcPr>
          <w:p w14:paraId="52F81FC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2A84548" w14:textId="77777777">
        <w:tc>
          <w:tcPr>
            <w:tcW w:w="760" w:type="dxa"/>
            <w:tcMar>
              <w:top w:w="65" w:type="dxa"/>
              <w:left w:w="95" w:type="dxa"/>
              <w:bottom w:w="65" w:type="dxa"/>
              <w:right w:w="95" w:type="dxa"/>
            </w:tcMar>
            <w:vAlign w:val="center"/>
          </w:tcPr>
          <w:p w14:paraId="258539D1" w14:textId="77777777" w:rsidR="00542923" w:rsidRPr="009215E0" w:rsidRDefault="00000000">
            <w:pPr>
              <w:spacing w:after="20" w:line="259" w:lineRule="auto"/>
              <w:rPr>
                <w:rFonts w:ascii="Arial" w:hAnsi="Arial"/>
              </w:rPr>
            </w:pPr>
            <w:r w:rsidRPr="009215E0">
              <w:rPr>
                <w:rFonts w:ascii="Arial" w:hAnsi="Arial"/>
                <w:sz w:val="16"/>
              </w:rPr>
              <w:t>3.7</w:t>
            </w:r>
          </w:p>
        </w:tc>
        <w:tc>
          <w:tcPr>
            <w:tcW w:w="7400" w:type="dxa"/>
            <w:tcMar>
              <w:top w:w="65" w:type="dxa"/>
              <w:left w:w="95" w:type="dxa"/>
              <w:bottom w:w="65" w:type="dxa"/>
              <w:right w:w="95" w:type="dxa"/>
            </w:tcMar>
            <w:vAlign w:val="center"/>
          </w:tcPr>
          <w:p w14:paraId="0307D574" w14:textId="77777777" w:rsidR="00542923" w:rsidRPr="009215E0" w:rsidRDefault="00000000">
            <w:pPr>
              <w:spacing w:after="20" w:line="259" w:lineRule="auto"/>
              <w:rPr>
                <w:rFonts w:ascii="Arial" w:hAnsi="Arial"/>
              </w:rPr>
            </w:pPr>
            <w:r w:rsidRPr="009215E0">
              <w:rPr>
                <w:rFonts w:ascii="Arial" w:hAnsi="Arial"/>
                <w:sz w:val="16"/>
              </w:rPr>
              <w:t>Administrators must be able to provision and revoke access quickly for temporary staff, outside counsel, partner agencies, or other occasional users.</w:t>
            </w:r>
          </w:p>
        </w:tc>
        <w:tc>
          <w:tcPr>
            <w:tcW w:w="1200" w:type="dxa"/>
            <w:tcMar>
              <w:top w:w="65" w:type="dxa"/>
              <w:left w:w="95" w:type="dxa"/>
              <w:bottom w:w="65" w:type="dxa"/>
              <w:right w:w="95" w:type="dxa"/>
            </w:tcMar>
            <w:vAlign w:val="center"/>
          </w:tcPr>
          <w:p w14:paraId="5E948467"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32C42E99" w14:textId="77777777">
        <w:tc>
          <w:tcPr>
            <w:tcW w:w="760" w:type="dxa"/>
            <w:tcMar>
              <w:top w:w="65" w:type="dxa"/>
              <w:left w:w="95" w:type="dxa"/>
              <w:bottom w:w="65" w:type="dxa"/>
              <w:right w:w="95" w:type="dxa"/>
            </w:tcMar>
            <w:vAlign w:val="center"/>
          </w:tcPr>
          <w:p w14:paraId="0C7687D1" w14:textId="77777777" w:rsidR="00542923" w:rsidRPr="009215E0" w:rsidRDefault="00000000">
            <w:pPr>
              <w:spacing w:after="20" w:line="259" w:lineRule="auto"/>
              <w:rPr>
                <w:rFonts w:ascii="Arial" w:hAnsi="Arial"/>
              </w:rPr>
            </w:pPr>
            <w:r w:rsidRPr="009215E0">
              <w:rPr>
                <w:rFonts w:ascii="Arial" w:hAnsi="Arial"/>
                <w:sz w:val="16"/>
              </w:rPr>
              <w:t>3.8</w:t>
            </w:r>
          </w:p>
        </w:tc>
        <w:tc>
          <w:tcPr>
            <w:tcW w:w="7400" w:type="dxa"/>
            <w:tcMar>
              <w:top w:w="65" w:type="dxa"/>
              <w:left w:w="95" w:type="dxa"/>
              <w:bottom w:w="65" w:type="dxa"/>
              <w:right w:w="95" w:type="dxa"/>
            </w:tcMar>
            <w:vAlign w:val="center"/>
          </w:tcPr>
          <w:p w14:paraId="3A451A4C" w14:textId="77777777" w:rsidR="00542923" w:rsidRPr="009215E0" w:rsidRDefault="00000000">
            <w:pPr>
              <w:spacing w:after="20" w:line="259" w:lineRule="auto"/>
              <w:rPr>
                <w:rFonts w:ascii="Arial" w:hAnsi="Arial"/>
              </w:rPr>
            </w:pPr>
            <w:r w:rsidRPr="009215E0">
              <w:rPr>
                <w:rFonts w:ascii="Arial" w:hAnsi="Arial"/>
                <w:sz w:val="16"/>
              </w:rPr>
              <w:t>The solution must record project ownership and assignments, and support status or stage tracking for each project.</w:t>
            </w:r>
          </w:p>
        </w:tc>
        <w:tc>
          <w:tcPr>
            <w:tcW w:w="1200" w:type="dxa"/>
            <w:tcMar>
              <w:top w:w="65" w:type="dxa"/>
              <w:left w:w="95" w:type="dxa"/>
              <w:bottom w:w="65" w:type="dxa"/>
              <w:right w:w="95" w:type="dxa"/>
            </w:tcMar>
            <w:vAlign w:val="center"/>
          </w:tcPr>
          <w:p w14:paraId="080E970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13489D9" w14:textId="77777777">
        <w:tc>
          <w:tcPr>
            <w:tcW w:w="760" w:type="dxa"/>
            <w:tcMar>
              <w:top w:w="65" w:type="dxa"/>
              <w:left w:w="95" w:type="dxa"/>
              <w:bottom w:w="65" w:type="dxa"/>
              <w:right w:w="95" w:type="dxa"/>
            </w:tcMar>
            <w:vAlign w:val="center"/>
          </w:tcPr>
          <w:p w14:paraId="2B3C7BA0" w14:textId="77777777" w:rsidR="00542923" w:rsidRPr="009215E0" w:rsidRDefault="00000000">
            <w:pPr>
              <w:spacing w:after="20" w:line="259" w:lineRule="auto"/>
              <w:rPr>
                <w:rFonts w:ascii="Arial" w:hAnsi="Arial"/>
              </w:rPr>
            </w:pPr>
            <w:r w:rsidRPr="009215E0">
              <w:rPr>
                <w:rFonts w:ascii="Arial" w:hAnsi="Arial"/>
                <w:sz w:val="16"/>
              </w:rPr>
              <w:t>3.9</w:t>
            </w:r>
          </w:p>
        </w:tc>
        <w:tc>
          <w:tcPr>
            <w:tcW w:w="7400" w:type="dxa"/>
            <w:tcMar>
              <w:top w:w="65" w:type="dxa"/>
              <w:left w:w="95" w:type="dxa"/>
              <w:bottom w:w="65" w:type="dxa"/>
              <w:right w:w="95" w:type="dxa"/>
            </w:tcMar>
            <w:vAlign w:val="center"/>
          </w:tcPr>
          <w:p w14:paraId="4A5F6D02" w14:textId="77777777" w:rsidR="00542923" w:rsidRPr="009215E0" w:rsidRDefault="00000000">
            <w:pPr>
              <w:spacing w:after="20" w:line="259" w:lineRule="auto"/>
              <w:rPr>
                <w:rFonts w:ascii="Arial" w:hAnsi="Arial"/>
              </w:rPr>
            </w:pPr>
            <w:r w:rsidRPr="009215E0">
              <w:rPr>
                <w:rFonts w:ascii="Arial" w:hAnsi="Arial"/>
                <w:sz w:val="16"/>
              </w:rPr>
              <w:t>The solution must allow reusable work product and configuration, including saved searches, tags, and search layouts, to be shared or made available across matters and users as appropriate.</w:t>
            </w:r>
          </w:p>
        </w:tc>
        <w:tc>
          <w:tcPr>
            <w:tcW w:w="1200" w:type="dxa"/>
            <w:tcMar>
              <w:top w:w="65" w:type="dxa"/>
              <w:left w:w="95" w:type="dxa"/>
              <w:bottom w:w="65" w:type="dxa"/>
              <w:right w:w="95" w:type="dxa"/>
            </w:tcMar>
            <w:vAlign w:val="center"/>
          </w:tcPr>
          <w:p w14:paraId="49E5D54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922951D" w14:textId="77777777">
        <w:tc>
          <w:tcPr>
            <w:tcW w:w="760" w:type="dxa"/>
            <w:tcMar>
              <w:top w:w="65" w:type="dxa"/>
              <w:left w:w="95" w:type="dxa"/>
              <w:bottom w:w="65" w:type="dxa"/>
              <w:right w:w="95" w:type="dxa"/>
            </w:tcMar>
            <w:vAlign w:val="center"/>
          </w:tcPr>
          <w:p w14:paraId="2798F704" w14:textId="77777777" w:rsidR="00542923" w:rsidRPr="009215E0" w:rsidRDefault="00000000">
            <w:pPr>
              <w:spacing w:after="20" w:line="259" w:lineRule="auto"/>
              <w:rPr>
                <w:rFonts w:ascii="Arial" w:hAnsi="Arial"/>
              </w:rPr>
            </w:pPr>
            <w:r w:rsidRPr="009215E0">
              <w:rPr>
                <w:rFonts w:ascii="Arial" w:hAnsi="Arial"/>
                <w:sz w:val="16"/>
              </w:rPr>
              <w:t>3.10</w:t>
            </w:r>
          </w:p>
        </w:tc>
        <w:tc>
          <w:tcPr>
            <w:tcW w:w="7400" w:type="dxa"/>
            <w:tcMar>
              <w:top w:w="65" w:type="dxa"/>
              <w:left w:w="95" w:type="dxa"/>
              <w:bottom w:w="65" w:type="dxa"/>
              <w:right w:w="95" w:type="dxa"/>
            </w:tcMar>
            <w:vAlign w:val="center"/>
          </w:tcPr>
          <w:p w14:paraId="32491C3C" w14:textId="77777777" w:rsidR="00542923" w:rsidRPr="009215E0" w:rsidRDefault="00000000">
            <w:pPr>
              <w:spacing w:after="20" w:line="259" w:lineRule="auto"/>
              <w:rPr>
                <w:rFonts w:ascii="Arial" w:hAnsi="Arial"/>
              </w:rPr>
            </w:pPr>
            <w:r w:rsidRPr="009215E0">
              <w:rPr>
                <w:rFonts w:ascii="Arial" w:hAnsi="Arial"/>
                <w:sz w:val="16"/>
              </w:rPr>
              <w:t>The solution must support single sign-on (SAML) and multi-factor authentication for users.</w:t>
            </w:r>
          </w:p>
        </w:tc>
        <w:tc>
          <w:tcPr>
            <w:tcW w:w="1200" w:type="dxa"/>
            <w:tcMar>
              <w:top w:w="65" w:type="dxa"/>
              <w:left w:w="95" w:type="dxa"/>
              <w:bottom w:w="65" w:type="dxa"/>
              <w:right w:w="95" w:type="dxa"/>
            </w:tcMar>
            <w:vAlign w:val="center"/>
          </w:tcPr>
          <w:p w14:paraId="39CD041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0EBF3A34" w14:textId="77777777" w:rsidR="00542923" w:rsidRPr="009215E0" w:rsidRDefault="00000000">
      <w:pPr>
        <w:pStyle w:val="Heading1"/>
        <w:rPr>
          <w:rFonts w:ascii="Arial" w:hAnsi="Arial"/>
        </w:rPr>
      </w:pPr>
      <w:r w:rsidRPr="009215E0">
        <w:rPr>
          <w:rFonts w:ascii="Arial" w:hAnsi="Arial"/>
        </w:rPr>
        <w:t>Section 4. Data Collection and Ingestion</w:t>
      </w:r>
    </w:p>
    <w:p w14:paraId="59288700" w14:textId="77777777" w:rsidR="00542923" w:rsidRPr="009215E0" w:rsidRDefault="00000000">
      <w:pPr>
        <w:spacing w:after="150" w:line="278" w:lineRule="auto"/>
        <w:rPr>
          <w:rFonts w:ascii="Arial" w:hAnsi="Arial"/>
        </w:rPr>
      </w:pPr>
      <w:r w:rsidRPr="009215E0">
        <w:rPr>
          <w:rFonts w:ascii="Arial" w:hAnsi="Arial"/>
        </w:rPr>
        <w:t>This section tests how easily agency staff can move records from common data sources into the platform while preserving custodians, source information, metadata, and chain of custody.</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0ABEEB52" w14:textId="77777777">
        <w:trPr>
          <w:tblHeader/>
        </w:trPr>
        <w:tc>
          <w:tcPr>
            <w:tcW w:w="760" w:type="dxa"/>
            <w:shd w:val="clear" w:color="auto" w:fill="17395D"/>
            <w:tcMar>
              <w:top w:w="65" w:type="dxa"/>
              <w:left w:w="95" w:type="dxa"/>
              <w:bottom w:w="65" w:type="dxa"/>
              <w:right w:w="95" w:type="dxa"/>
            </w:tcMar>
            <w:vAlign w:val="center"/>
          </w:tcPr>
          <w:p w14:paraId="02CFE7FD"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7D039858"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0DF85419"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5A90F118" w14:textId="77777777">
        <w:tc>
          <w:tcPr>
            <w:tcW w:w="760" w:type="dxa"/>
            <w:tcMar>
              <w:top w:w="65" w:type="dxa"/>
              <w:left w:w="95" w:type="dxa"/>
              <w:bottom w:w="65" w:type="dxa"/>
              <w:right w:w="95" w:type="dxa"/>
            </w:tcMar>
            <w:vAlign w:val="center"/>
          </w:tcPr>
          <w:p w14:paraId="59567105" w14:textId="77777777" w:rsidR="00542923" w:rsidRPr="009215E0" w:rsidRDefault="00000000">
            <w:pPr>
              <w:spacing w:after="20" w:line="259" w:lineRule="auto"/>
              <w:rPr>
                <w:rFonts w:ascii="Arial" w:hAnsi="Arial"/>
              </w:rPr>
            </w:pPr>
            <w:r w:rsidRPr="009215E0">
              <w:rPr>
                <w:rFonts w:ascii="Arial" w:hAnsi="Arial"/>
                <w:sz w:val="16"/>
              </w:rPr>
              <w:t>4.1</w:t>
            </w:r>
          </w:p>
        </w:tc>
        <w:tc>
          <w:tcPr>
            <w:tcW w:w="7400" w:type="dxa"/>
            <w:tcMar>
              <w:top w:w="65" w:type="dxa"/>
              <w:left w:w="95" w:type="dxa"/>
              <w:bottom w:w="65" w:type="dxa"/>
              <w:right w:w="95" w:type="dxa"/>
            </w:tcMar>
            <w:vAlign w:val="center"/>
          </w:tcPr>
          <w:p w14:paraId="643AAA8D" w14:textId="77777777" w:rsidR="00542923" w:rsidRPr="009215E0" w:rsidRDefault="00000000">
            <w:pPr>
              <w:spacing w:after="20" w:line="259" w:lineRule="auto"/>
              <w:rPr>
                <w:rFonts w:ascii="Arial" w:hAnsi="Arial"/>
              </w:rPr>
            </w:pPr>
            <w:r w:rsidRPr="009215E0">
              <w:rPr>
                <w:rFonts w:ascii="Arial" w:hAnsi="Arial"/>
                <w:sz w:val="16"/>
              </w:rPr>
              <w:t>The solution must provide native collection or ingestion workflows for common cloud sources, including Microsoft 365 email, Google Vault exports, Slack, and Box, so staff can bring data into review without unnecessary manual hand-offs.</w:t>
            </w:r>
          </w:p>
        </w:tc>
        <w:tc>
          <w:tcPr>
            <w:tcW w:w="1200" w:type="dxa"/>
            <w:tcMar>
              <w:top w:w="65" w:type="dxa"/>
              <w:left w:w="95" w:type="dxa"/>
              <w:bottom w:w="65" w:type="dxa"/>
              <w:right w:w="95" w:type="dxa"/>
            </w:tcMar>
            <w:vAlign w:val="center"/>
          </w:tcPr>
          <w:p w14:paraId="39ADC5F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274D6B0" w14:textId="77777777">
        <w:tc>
          <w:tcPr>
            <w:tcW w:w="760" w:type="dxa"/>
            <w:tcMar>
              <w:top w:w="65" w:type="dxa"/>
              <w:left w:w="95" w:type="dxa"/>
              <w:bottom w:w="65" w:type="dxa"/>
              <w:right w:w="95" w:type="dxa"/>
            </w:tcMar>
            <w:vAlign w:val="center"/>
          </w:tcPr>
          <w:p w14:paraId="057E076E" w14:textId="77777777" w:rsidR="00542923" w:rsidRPr="009215E0" w:rsidRDefault="00000000">
            <w:pPr>
              <w:spacing w:after="20" w:line="259" w:lineRule="auto"/>
              <w:rPr>
                <w:rFonts w:ascii="Arial" w:hAnsi="Arial"/>
              </w:rPr>
            </w:pPr>
            <w:r w:rsidRPr="009215E0">
              <w:rPr>
                <w:rFonts w:ascii="Arial" w:hAnsi="Arial"/>
                <w:sz w:val="16"/>
              </w:rPr>
              <w:t>4.2</w:t>
            </w:r>
          </w:p>
        </w:tc>
        <w:tc>
          <w:tcPr>
            <w:tcW w:w="7400" w:type="dxa"/>
            <w:tcMar>
              <w:top w:w="65" w:type="dxa"/>
              <w:left w:w="95" w:type="dxa"/>
              <w:bottom w:w="65" w:type="dxa"/>
              <w:right w:w="95" w:type="dxa"/>
            </w:tcMar>
            <w:vAlign w:val="center"/>
          </w:tcPr>
          <w:p w14:paraId="4EEFB50B" w14:textId="77777777" w:rsidR="00542923" w:rsidRPr="009215E0" w:rsidRDefault="00000000">
            <w:pPr>
              <w:spacing w:after="20" w:line="259" w:lineRule="auto"/>
              <w:rPr>
                <w:rFonts w:ascii="Arial" w:hAnsi="Arial"/>
              </w:rPr>
            </w:pPr>
            <w:r w:rsidRPr="009215E0">
              <w:rPr>
                <w:rFonts w:ascii="Arial" w:hAnsi="Arial"/>
                <w:sz w:val="16"/>
              </w:rPr>
              <w:t>Authorized staff must be able to upload data themselves through the browser by drag-and-drop, including individual files, entire folders, and container files (for example, PST, ZIP, and MBOX), without requiring software installation.</w:t>
            </w:r>
          </w:p>
        </w:tc>
        <w:tc>
          <w:tcPr>
            <w:tcW w:w="1200" w:type="dxa"/>
            <w:tcMar>
              <w:top w:w="65" w:type="dxa"/>
              <w:left w:w="95" w:type="dxa"/>
              <w:bottom w:w="65" w:type="dxa"/>
              <w:right w:w="95" w:type="dxa"/>
            </w:tcMar>
            <w:vAlign w:val="center"/>
          </w:tcPr>
          <w:p w14:paraId="5D0135A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7113210" w14:textId="77777777">
        <w:tc>
          <w:tcPr>
            <w:tcW w:w="760" w:type="dxa"/>
            <w:tcMar>
              <w:top w:w="65" w:type="dxa"/>
              <w:left w:w="95" w:type="dxa"/>
              <w:bottom w:w="65" w:type="dxa"/>
              <w:right w:w="95" w:type="dxa"/>
            </w:tcMar>
            <w:vAlign w:val="center"/>
          </w:tcPr>
          <w:p w14:paraId="275CD131" w14:textId="77777777" w:rsidR="00542923" w:rsidRPr="009215E0" w:rsidRDefault="00000000">
            <w:pPr>
              <w:spacing w:after="20" w:line="259" w:lineRule="auto"/>
              <w:rPr>
                <w:rFonts w:ascii="Arial" w:hAnsi="Arial"/>
              </w:rPr>
            </w:pPr>
            <w:r w:rsidRPr="009215E0">
              <w:rPr>
                <w:rFonts w:ascii="Arial" w:hAnsi="Arial"/>
                <w:sz w:val="16"/>
              </w:rPr>
              <w:lastRenderedPageBreak/>
              <w:t>4.3</w:t>
            </w:r>
          </w:p>
        </w:tc>
        <w:tc>
          <w:tcPr>
            <w:tcW w:w="7400" w:type="dxa"/>
            <w:tcMar>
              <w:top w:w="65" w:type="dxa"/>
              <w:left w:w="95" w:type="dxa"/>
              <w:bottom w:w="65" w:type="dxa"/>
              <w:right w:w="95" w:type="dxa"/>
            </w:tcMar>
            <w:vAlign w:val="center"/>
          </w:tcPr>
          <w:p w14:paraId="2ED20192" w14:textId="77777777" w:rsidR="00542923" w:rsidRPr="009215E0" w:rsidRDefault="00000000">
            <w:pPr>
              <w:spacing w:after="20" w:line="259" w:lineRule="auto"/>
              <w:rPr>
                <w:rFonts w:ascii="Arial" w:hAnsi="Arial"/>
              </w:rPr>
            </w:pPr>
            <w:r w:rsidRPr="009215E0">
              <w:rPr>
                <w:rFonts w:ascii="Arial" w:hAnsi="Arial"/>
                <w:sz w:val="16"/>
              </w:rPr>
              <w:t>Data must be assignable to a named custodian or source at upload, so it can be organized and deduplicated by custodian later.</w:t>
            </w:r>
          </w:p>
        </w:tc>
        <w:tc>
          <w:tcPr>
            <w:tcW w:w="1200" w:type="dxa"/>
            <w:tcMar>
              <w:top w:w="65" w:type="dxa"/>
              <w:left w:w="95" w:type="dxa"/>
              <w:bottom w:w="65" w:type="dxa"/>
              <w:right w:w="95" w:type="dxa"/>
            </w:tcMar>
            <w:vAlign w:val="center"/>
          </w:tcPr>
          <w:p w14:paraId="4992FD6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6FE0A56" w14:textId="77777777">
        <w:tc>
          <w:tcPr>
            <w:tcW w:w="760" w:type="dxa"/>
            <w:tcMar>
              <w:top w:w="65" w:type="dxa"/>
              <w:left w:w="95" w:type="dxa"/>
              <w:bottom w:w="65" w:type="dxa"/>
              <w:right w:w="95" w:type="dxa"/>
            </w:tcMar>
            <w:vAlign w:val="center"/>
          </w:tcPr>
          <w:p w14:paraId="59BA6621" w14:textId="77777777" w:rsidR="00542923" w:rsidRPr="009215E0" w:rsidRDefault="00000000">
            <w:pPr>
              <w:spacing w:after="20" w:line="259" w:lineRule="auto"/>
              <w:rPr>
                <w:rFonts w:ascii="Arial" w:hAnsi="Arial"/>
              </w:rPr>
            </w:pPr>
            <w:r w:rsidRPr="009215E0">
              <w:rPr>
                <w:rFonts w:ascii="Arial" w:hAnsi="Arial"/>
                <w:sz w:val="16"/>
              </w:rPr>
              <w:t>4.4</w:t>
            </w:r>
          </w:p>
        </w:tc>
        <w:tc>
          <w:tcPr>
            <w:tcW w:w="7400" w:type="dxa"/>
            <w:tcMar>
              <w:top w:w="65" w:type="dxa"/>
              <w:left w:w="95" w:type="dxa"/>
              <w:bottom w:w="65" w:type="dxa"/>
              <w:right w:w="95" w:type="dxa"/>
            </w:tcMar>
            <w:vAlign w:val="center"/>
          </w:tcPr>
          <w:p w14:paraId="5EECE36B" w14:textId="77777777" w:rsidR="00542923" w:rsidRPr="009215E0" w:rsidRDefault="00000000">
            <w:pPr>
              <w:spacing w:after="20" w:line="259" w:lineRule="auto"/>
              <w:rPr>
                <w:rFonts w:ascii="Arial" w:hAnsi="Arial"/>
              </w:rPr>
            </w:pPr>
            <w:r w:rsidRPr="009215E0">
              <w:rPr>
                <w:rFonts w:ascii="Arial" w:hAnsi="Arial"/>
                <w:sz w:val="16"/>
              </w:rPr>
              <w:t>Standard collection and ingestion must not require a professional-services engagement or a forensic specialist.</w:t>
            </w:r>
          </w:p>
        </w:tc>
        <w:tc>
          <w:tcPr>
            <w:tcW w:w="1200" w:type="dxa"/>
            <w:tcMar>
              <w:top w:w="65" w:type="dxa"/>
              <w:left w:w="95" w:type="dxa"/>
              <w:bottom w:w="65" w:type="dxa"/>
              <w:right w:w="95" w:type="dxa"/>
            </w:tcMar>
            <w:vAlign w:val="center"/>
          </w:tcPr>
          <w:p w14:paraId="40DD5B2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774A1B9" w14:textId="77777777">
        <w:tc>
          <w:tcPr>
            <w:tcW w:w="760" w:type="dxa"/>
            <w:tcMar>
              <w:top w:w="65" w:type="dxa"/>
              <w:left w:w="95" w:type="dxa"/>
              <w:bottom w:w="65" w:type="dxa"/>
              <w:right w:w="95" w:type="dxa"/>
            </w:tcMar>
            <w:vAlign w:val="center"/>
          </w:tcPr>
          <w:p w14:paraId="5ADF36B2" w14:textId="77777777" w:rsidR="00542923" w:rsidRPr="009215E0" w:rsidRDefault="00000000">
            <w:pPr>
              <w:spacing w:after="20" w:line="259" w:lineRule="auto"/>
              <w:rPr>
                <w:rFonts w:ascii="Arial" w:hAnsi="Arial"/>
              </w:rPr>
            </w:pPr>
            <w:r w:rsidRPr="009215E0">
              <w:rPr>
                <w:rFonts w:ascii="Arial" w:hAnsi="Arial"/>
                <w:sz w:val="16"/>
              </w:rPr>
              <w:t>4.5</w:t>
            </w:r>
          </w:p>
        </w:tc>
        <w:tc>
          <w:tcPr>
            <w:tcW w:w="7400" w:type="dxa"/>
            <w:tcMar>
              <w:top w:w="65" w:type="dxa"/>
              <w:left w:w="95" w:type="dxa"/>
              <w:bottom w:w="65" w:type="dxa"/>
              <w:right w:w="95" w:type="dxa"/>
            </w:tcMar>
            <w:vAlign w:val="center"/>
          </w:tcPr>
          <w:p w14:paraId="40422002" w14:textId="77777777" w:rsidR="00542923" w:rsidRPr="009215E0" w:rsidRDefault="00000000">
            <w:pPr>
              <w:spacing w:after="20" w:line="259" w:lineRule="auto"/>
              <w:rPr>
                <w:rFonts w:ascii="Arial" w:hAnsi="Arial"/>
              </w:rPr>
            </w:pPr>
            <w:r w:rsidRPr="009215E0">
              <w:rPr>
                <w:rFonts w:ascii="Arial" w:hAnsi="Arial"/>
                <w:sz w:val="16"/>
              </w:rPr>
              <w:t>The solution must accept a broad range of data types, including email, documents, spreadsheets, chat and collaboration data, and multimedia, without the agency pre-converting files.</w:t>
            </w:r>
          </w:p>
        </w:tc>
        <w:tc>
          <w:tcPr>
            <w:tcW w:w="1200" w:type="dxa"/>
            <w:tcMar>
              <w:top w:w="65" w:type="dxa"/>
              <w:left w:w="95" w:type="dxa"/>
              <w:bottom w:w="65" w:type="dxa"/>
              <w:right w:w="95" w:type="dxa"/>
            </w:tcMar>
            <w:vAlign w:val="center"/>
          </w:tcPr>
          <w:p w14:paraId="43D2C24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206CEDF5" w14:textId="77777777" w:rsidR="00542923" w:rsidRPr="009215E0" w:rsidRDefault="00000000">
      <w:pPr>
        <w:pStyle w:val="Heading1"/>
        <w:rPr>
          <w:rFonts w:ascii="Arial" w:hAnsi="Arial"/>
        </w:rPr>
      </w:pPr>
      <w:r w:rsidRPr="009215E0">
        <w:rPr>
          <w:rFonts w:ascii="Arial" w:hAnsi="Arial"/>
        </w:rPr>
        <w:t>Section 5. Data Processing and Data Completeness</w:t>
      </w:r>
    </w:p>
    <w:p w14:paraId="0DF188E1" w14:textId="3E024074" w:rsidR="00542923" w:rsidRPr="009215E0" w:rsidRDefault="00000000">
      <w:pPr>
        <w:spacing w:after="150" w:line="278" w:lineRule="auto"/>
        <w:rPr>
          <w:rFonts w:ascii="Arial" w:hAnsi="Arial"/>
        </w:rPr>
      </w:pPr>
      <w:r w:rsidRPr="009215E0">
        <w:rPr>
          <w:rFonts w:ascii="Arial" w:hAnsi="Arial"/>
        </w:rPr>
        <w:t xml:space="preserve">This section tests the depth and automation of the vendor's processing pipeline. Basic tools </w:t>
      </w:r>
      <w:r w:rsidR="00CD49AD" w:rsidRPr="009215E0">
        <w:rPr>
          <w:rFonts w:ascii="Arial" w:hAnsi="Arial"/>
        </w:rPr>
        <w:t xml:space="preserve">often </w:t>
      </w:r>
      <w:r w:rsidRPr="009215E0">
        <w:rPr>
          <w:rFonts w:ascii="Arial" w:hAnsi="Arial"/>
        </w:rPr>
        <w:t>index only the obvious text and leave staff blind to the rest, which is where public agencies incur risk on records they never saw.</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4083B5AF" w14:textId="77777777">
        <w:trPr>
          <w:tblHeader/>
        </w:trPr>
        <w:tc>
          <w:tcPr>
            <w:tcW w:w="760" w:type="dxa"/>
            <w:shd w:val="clear" w:color="auto" w:fill="17395D"/>
            <w:tcMar>
              <w:top w:w="65" w:type="dxa"/>
              <w:left w:w="95" w:type="dxa"/>
              <w:bottom w:w="65" w:type="dxa"/>
              <w:right w:w="95" w:type="dxa"/>
            </w:tcMar>
            <w:vAlign w:val="center"/>
          </w:tcPr>
          <w:p w14:paraId="061CCE0C"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1A195F94"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5A74739A"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6EC1DE39" w14:textId="77777777">
        <w:tc>
          <w:tcPr>
            <w:tcW w:w="760" w:type="dxa"/>
            <w:tcMar>
              <w:top w:w="65" w:type="dxa"/>
              <w:left w:w="95" w:type="dxa"/>
              <w:bottom w:w="65" w:type="dxa"/>
              <w:right w:w="95" w:type="dxa"/>
            </w:tcMar>
            <w:vAlign w:val="center"/>
          </w:tcPr>
          <w:p w14:paraId="17DDD324" w14:textId="77777777" w:rsidR="00542923" w:rsidRPr="009215E0" w:rsidRDefault="00000000">
            <w:pPr>
              <w:spacing w:after="20" w:line="259" w:lineRule="auto"/>
              <w:rPr>
                <w:rFonts w:ascii="Arial" w:hAnsi="Arial"/>
              </w:rPr>
            </w:pPr>
            <w:r w:rsidRPr="009215E0">
              <w:rPr>
                <w:rFonts w:ascii="Arial" w:hAnsi="Arial"/>
                <w:sz w:val="16"/>
              </w:rPr>
              <w:t>5.1</w:t>
            </w:r>
          </w:p>
        </w:tc>
        <w:tc>
          <w:tcPr>
            <w:tcW w:w="7400" w:type="dxa"/>
            <w:tcMar>
              <w:top w:w="65" w:type="dxa"/>
              <w:left w:w="95" w:type="dxa"/>
              <w:bottom w:w="65" w:type="dxa"/>
              <w:right w:w="95" w:type="dxa"/>
            </w:tcMar>
            <w:vAlign w:val="center"/>
          </w:tcPr>
          <w:p w14:paraId="33F9DA61" w14:textId="77777777" w:rsidR="00542923" w:rsidRPr="009215E0" w:rsidRDefault="00000000">
            <w:pPr>
              <w:spacing w:after="20" w:line="259" w:lineRule="auto"/>
              <w:rPr>
                <w:rFonts w:ascii="Arial" w:hAnsi="Arial"/>
              </w:rPr>
            </w:pPr>
            <w:r w:rsidRPr="009215E0">
              <w:rPr>
                <w:rFonts w:ascii="Arial" w:hAnsi="Arial"/>
                <w:sz w:val="16"/>
              </w:rPr>
              <w:t>On ingestion, the solution must automatically run a full processing pipeline with no manual configuration, including virus scanning, text extraction, optical character recognition (OCR) on images and scanned documents, language detection, and rendering of supported files to a web-viewable format.</w:t>
            </w:r>
          </w:p>
        </w:tc>
        <w:tc>
          <w:tcPr>
            <w:tcW w:w="1200" w:type="dxa"/>
            <w:tcMar>
              <w:top w:w="65" w:type="dxa"/>
              <w:left w:w="95" w:type="dxa"/>
              <w:bottom w:w="65" w:type="dxa"/>
              <w:right w:w="95" w:type="dxa"/>
            </w:tcMar>
            <w:vAlign w:val="center"/>
          </w:tcPr>
          <w:p w14:paraId="133B8DF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6A4D468" w14:textId="77777777">
        <w:tc>
          <w:tcPr>
            <w:tcW w:w="760" w:type="dxa"/>
            <w:tcMar>
              <w:top w:w="65" w:type="dxa"/>
              <w:left w:w="95" w:type="dxa"/>
              <w:bottom w:w="65" w:type="dxa"/>
              <w:right w:w="95" w:type="dxa"/>
            </w:tcMar>
            <w:vAlign w:val="center"/>
          </w:tcPr>
          <w:p w14:paraId="1E7711F7" w14:textId="77777777" w:rsidR="00542923" w:rsidRPr="009215E0" w:rsidRDefault="00000000">
            <w:pPr>
              <w:spacing w:after="20" w:line="259" w:lineRule="auto"/>
              <w:rPr>
                <w:rFonts w:ascii="Arial" w:hAnsi="Arial"/>
              </w:rPr>
            </w:pPr>
            <w:r w:rsidRPr="009215E0">
              <w:rPr>
                <w:rFonts w:ascii="Arial" w:hAnsi="Arial"/>
                <w:sz w:val="16"/>
              </w:rPr>
              <w:t>5.2</w:t>
            </w:r>
          </w:p>
        </w:tc>
        <w:tc>
          <w:tcPr>
            <w:tcW w:w="7400" w:type="dxa"/>
            <w:tcMar>
              <w:top w:w="65" w:type="dxa"/>
              <w:left w:w="95" w:type="dxa"/>
              <w:bottom w:w="65" w:type="dxa"/>
              <w:right w:w="95" w:type="dxa"/>
            </w:tcMar>
            <w:vAlign w:val="center"/>
          </w:tcPr>
          <w:p w14:paraId="58F901BA" w14:textId="77777777" w:rsidR="00542923" w:rsidRPr="009215E0" w:rsidRDefault="00000000">
            <w:pPr>
              <w:spacing w:after="20" w:line="259" w:lineRule="auto"/>
              <w:rPr>
                <w:rFonts w:ascii="Arial" w:hAnsi="Arial"/>
              </w:rPr>
            </w:pPr>
            <w:r w:rsidRPr="009215E0">
              <w:rPr>
                <w:rFonts w:ascii="Arial" w:hAnsi="Arial"/>
                <w:sz w:val="16"/>
              </w:rPr>
              <w:t>The solution must automatically expand (explode) container files, including PST, OST, MBOX, ZIP, 7-ZIP, RAR, TAR, and GZIP, and process their contents individually.</w:t>
            </w:r>
          </w:p>
        </w:tc>
        <w:tc>
          <w:tcPr>
            <w:tcW w:w="1200" w:type="dxa"/>
            <w:tcMar>
              <w:top w:w="65" w:type="dxa"/>
              <w:left w:w="95" w:type="dxa"/>
              <w:bottom w:w="65" w:type="dxa"/>
              <w:right w:w="95" w:type="dxa"/>
            </w:tcMar>
            <w:vAlign w:val="center"/>
          </w:tcPr>
          <w:p w14:paraId="63C423F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F051E47" w14:textId="77777777">
        <w:tc>
          <w:tcPr>
            <w:tcW w:w="760" w:type="dxa"/>
            <w:tcMar>
              <w:top w:w="65" w:type="dxa"/>
              <w:left w:w="95" w:type="dxa"/>
              <w:bottom w:w="65" w:type="dxa"/>
              <w:right w:w="95" w:type="dxa"/>
            </w:tcMar>
            <w:vAlign w:val="center"/>
          </w:tcPr>
          <w:p w14:paraId="2C758887" w14:textId="77777777" w:rsidR="00542923" w:rsidRPr="009215E0" w:rsidRDefault="00000000">
            <w:pPr>
              <w:spacing w:after="20" w:line="259" w:lineRule="auto"/>
              <w:rPr>
                <w:rFonts w:ascii="Arial" w:hAnsi="Arial"/>
              </w:rPr>
            </w:pPr>
            <w:r w:rsidRPr="009215E0">
              <w:rPr>
                <w:rFonts w:ascii="Arial" w:hAnsi="Arial"/>
                <w:sz w:val="16"/>
              </w:rPr>
              <w:t>5.3</w:t>
            </w:r>
          </w:p>
        </w:tc>
        <w:tc>
          <w:tcPr>
            <w:tcW w:w="7400" w:type="dxa"/>
            <w:tcMar>
              <w:top w:w="65" w:type="dxa"/>
              <w:left w:w="95" w:type="dxa"/>
              <w:bottom w:w="65" w:type="dxa"/>
              <w:right w:w="95" w:type="dxa"/>
            </w:tcMar>
            <w:vAlign w:val="center"/>
          </w:tcPr>
          <w:p w14:paraId="3403685A" w14:textId="77777777" w:rsidR="00542923" w:rsidRPr="009215E0" w:rsidRDefault="00000000">
            <w:pPr>
              <w:spacing w:after="20" w:line="259" w:lineRule="auto"/>
              <w:rPr>
                <w:rFonts w:ascii="Arial" w:hAnsi="Arial"/>
              </w:rPr>
            </w:pPr>
            <w:r w:rsidRPr="009215E0">
              <w:rPr>
                <w:rFonts w:ascii="Arial" w:hAnsi="Arial"/>
                <w:sz w:val="16"/>
              </w:rPr>
              <w:t>The solution must detect and extract embedded and attached items, including images embedded within supported documents, and must extract searchable text from text contained inside those embedded images.</w:t>
            </w:r>
          </w:p>
        </w:tc>
        <w:tc>
          <w:tcPr>
            <w:tcW w:w="1200" w:type="dxa"/>
            <w:tcMar>
              <w:top w:w="65" w:type="dxa"/>
              <w:left w:w="95" w:type="dxa"/>
              <w:bottom w:w="65" w:type="dxa"/>
              <w:right w:w="95" w:type="dxa"/>
            </w:tcMar>
            <w:vAlign w:val="center"/>
          </w:tcPr>
          <w:p w14:paraId="01C71F3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1472C6E" w14:textId="77777777">
        <w:tc>
          <w:tcPr>
            <w:tcW w:w="760" w:type="dxa"/>
            <w:tcMar>
              <w:top w:w="65" w:type="dxa"/>
              <w:left w:w="95" w:type="dxa"/>
              <w:bottom w:w="65" w:type="dxa"/>
              <w:right w:w="95" w:type="dxa"/>
            </w:tcMar>
            <w:vAlign w:val="center"/>
          </w:tcPr>
          <w:p w14:paraId="12676476" w14:textId="77777777" w:rsidR="00542923" w:rsidRPr="009215E0" w:rsidRDefault="00000000">
            <w:pPr>
              <w:spacing w:after="20" w:line="259" w:lineRule="auto"/>
              <w:rPr>
                <w:rFonts w:ascii="Arial" w:hAnsi="Arial"/>
              </w:rPr>
            </w:pPr>
            <w:r w:rsidRPr="009215E0">
              <w:rPr>
                <w:rFonts w:ascii="Arial" w:hAnsi="Arial"/>
                <w:sz w:val="16"/>
              </w:rPr>
              <w:t>5.4</w:t>
            </w:r>
          </w:p>
        </w:tc>
        <w:tc>
          <w:tcPr>
            <w:tcW w:w="7400" w:type="dxa"/>
            <w:tcMar>
              <w:top w:w="65" w:type="dxa"/>
              <w:left w:w="95" w:type="dxa"/>
              <w:bottom w:w="65" w:type="dxa"/>
              <w:right w:w="95" w:type="dxa"/>
            </w:tcMar>
            <w:vAlign w:val="center"/>
          </w:tcPr>
          <w:p w14:paraId="2385C51B" w14:textId="77777777" w:rsidR="00542923" w:rsidRPr="009215E0" w:rsidRDefault="00000000">
            <w:pPr>
              <w:spacing w:after="20" w:line="259" w:lineRule="auto"/>
              <w:rPr>
                <w:rFonts w:ascii="Arial" w:hAnsi="Arial"/>
              </w:rPr>
            </w:pPr>
            <w:r w:rsidRPr="009215E0">
              <w:rPr>
                <w:rFonts w:ascii="Arial" w:hAnsi="Arial"/>
                <w:sz w:val="16"/>
              </w:rPr>
              <w:t>The solution must automatically extract and index searchable text and metadata from supported content, including hard-to-reach data such as embedded documents, embedded images, hidden content, and other processing artifacts.</w:t>
            </w:r>
          </w:p>
        </w:tc>
        <w:tc>
          <w:tcPr>
            <w:tcW w:w="1200" w:type="dxa"/>
            <w:tcMar>
              <w:top w:w="65" w:type="dxa"/>
              <w:left w:w="95" w:type="dxa"/>
              <w:bottom w:w="65" w:type="dxa"/>
              <w:right w:w="95" w:type="dxa"/>
            </w:tcMar>
            <w:vAlign w:val="center"/>
          </w:tcPr>
          <w:p w14:paraId="5DE76629"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AB93544" w14:textId="77777777">
        <w:tc>
          <w:tcPr>
            <w:tcW w:w="760" w:type="dxa"/>
            <w:tcMar>
              <w:top w:w="65" w:type="dxa"/>
              <w:left w:w="95" w:type="dxa"/>
              <w:bottom w:w="65" w:type="dxa"/>
              <w:right w:w="95" w:type="dxa"/>
            </w:tcMar>
            <w:vAlign w:val="center"/>
          </w:tcPr>
          <w:p w14:paraId="72804343" w14:textId="77777777" w:rsidR="00542923" w:rsidRPr="009215E0" w:rsidRDefault="00000000">
            <w:pPr>
              <w:spacing w:after="20" w:line="259" w:lineRule="auto"/>
              <w:rPr>
                <w:rFonts w:ascii="Arial" w:hAnsi="Arial"/>
              </w:rPr>
            </w:pPr>
            <w:r w:rsidRPr="009215E0">
              <w:rPr>
                <w:rFonts w:ascii="Arial" w:hAnsi="Arial"/>
                <w:sz w:val="16"/>
              </w:rPr>
              <w:t>5.5</w:t>
            </w:r>
          </w:p>
        </w:tc>
        <w:tc>
          <w:tcPr>
            <w:tcW w:w="7400" w:type="dxa"/>
            <w:tcMar>
              <w:top w:w="65" w:type="dxa"/>
              <w:left w:w="95" w:type="dxa"/>
              <w:bottom w:w="65" w:type="dxa"/>
              <w:right w:w="95" w:type="dxa"/>
            </w:tcMar>
            <w:vAlign w:val="center"/>
          </w:tcPr>
          <w:p w14:paraId="3DA1503C" w14:textId="77777777" w:rsidR="00542923" w:rsidRPr="009215E0" w:rsidRDefault="00000000">
            <w:pPr>
              <w:spacing w:after="20" w:line="259" w:lineRule="auto"/>
              <w:rPr>
                <w:rFonts w:ascii="Arial" w:hAnsi="Arial"/>
              </w:rPr>
            </w:pPr>
            <w:r w:rsidRPr="009215E0">
              <w:rPr>
                <w:rFonts w:ascii="Arial" w:hAnsi="Arial"/>
                <w:sz w:val="16"/>
              </w:rPr>
              <w:t>The solution must automatically extract and make searchable the full range of available document metadata, including system, email, and file-type-specific fields.</w:t>
            </w:r>
          </w:p>
        </w:tc>
        <w:tc>
          <w:tcPr>
            <w:tcW w:w="1200" w:type="dxa"/>
            <w:tcMar>
              <w:top w:w="65" w:type="dxa"/>
              <w:left w:w="95" w:type="dxa"/>
              <w:bottom w:w="65" w:type="dxa"/>
              <w:right w:w="95" w:type="dxa"/>
            </w:tcMar>
            <w:vAlign w:val="center"/>
          </w:tcPr>
          <w:p w14:paraId="708FE10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1541B24" w14:textId="77777777">
        <w:tc>
          <w:tcPr>
            <w:tcW w:w="760" w:type="dxa"/>
            <w:tcMar>
              <w:top w:w="65" w:type="dxa"/>
              <w:left w:w="95" w:type="dxa"/>
              <w:bottom w:w="65" w:type="dxa"/>
              <w:right w:w="95" w:type="dxa"/>
            </w:tcMar>
            <w:vAlign w:val="center"/>
          </w:tcPr>
          <w:p w14:paraId="0E3D5C7B" w14:textId="77777777" w:rsidR="00542923" w:rsidRPr="009215E0" w:rsidRDefault="00000000">
            <w:pPr>
              <w:spacing w:after="20" w:line="259" w:lineRule="auto"/>
              <w:rPr>
                <w:rFonts w:ascii="Arial" w:hAnsi="Arial"/>
              </w:rPr>
            </w:pPr>
            <w:r w:rsidRPr="009215E0">
              <w:rPr>
                <w:rFonts w:ascii="Arial" w:hAnsi="Arial"/>
                <w:sz w:val="16"/>
              </w:rPr>
              <w:t>5.6</w:t>
            </w:r>
          </w:p>
        </w:tc>
        <w:tc>
          <w:tcPr>
            <w:tcW w:w="7400" w:type="dxa"/>
            <w:tcMar>
              <w:top w:w="65" w:type="dxa"/>
              <w:left w:w="95" w:type="dxa"/>
              <w:bottom w:w="65" w:type="dxa"/>
              <w:right w:w="95" w:type="dxa"/>
            </w:tcMar>
            <w:vAlign w:val="center"/>
          </w:tcPr>
          <w:p w14:paraId="631187F0" w14:textId="77777777" w:rsidR="00542923" w:rsidRPr="009215E0" w:rsidRDefault="00000000">
            <w:pPr>
              <w:spacing w:after="20" w:line="259" w:lineRule="auto"/>
              <w:rPr>
                <w:rFonts w:ascii="Arial" w:hAnsi="Arial"/>
              </w:rPr>
            </w:pPr>
            <w:r w:rsidRPr="009215E0">
              <w:rPr>
                <w:rFonts w:ascii="Arial" w:hAnsi="Arial"/>
                <w:sz w:val="16"/>
              </w:rPr>
              <w:t>The solution must automatically identify duplicates at ingestion and must allow duplicates to be viewed globally across the matter, by custodian, or included in the working set without reprocessing the data.</w:t>
            </w:r>
          </w:p>
        </w:tc>
        <w:tc>
          <w:tcPr>
            <w:tcW w:w="1200" w:type="dxa"/>
            <w:tcMar>
              <w:top w:w="65" w:type="dxa"/>
              <w:left w:w="95" w:type="dxa"/>
              <w:bottom w:w="65" w:type="dxa"/>
              <w:right w:w="95" w:type="dxa"/>
            </w:tcMar>
            <w:vAlign w:val="center"/>
          </w:tcPr>
          <w:p w14:paraId="3298F74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B9E046F" w14:textId="77777777">
        <w:tc>
          <w:tcPr>
            <w:tcW w:w="760" w:type="dxa"/>
            <w:tcMar>
              <w:top w:w="65" w:type="dxa"/>
              <w:left w:w="95" w:type="dxa"/>
              <w:bottom w:w="65" w:type="dxa"/>
              <w:right w:w="95" w:type="dxa"/>
            </w:tcMar>
            <w:vAlign w:val="center"/>
          </w:tcPr>
          <w:p w14:paraId="02A20993" w14:textId="77777777" w:rsidR="00542923" w:rsidRPr="009215E0" w:rsidRDefault="00000000">
            <w:pPr>
              <w:spacing w:after="20" w:line="259" w:lineRule="auto"/>
              <w:rPr>
                <w:rFonts w:ascii="Arial" w:hAnsi="Arial"/>
              </w:rPr>
            </w:pPr>
            <w:r w:rsidRPr="009215E0">
              <w:rPr>
                <w:rFonts w:ascii="Arial" w:hAnsi="Arial"/>
                <w:sz w:val="16"/>
              </w:rPr>
              <w:t>5.7</w:t>
            </w:r>
          </w:p>
        </w:tc>
        <w:tc>
          <w:tcPr>
            <w:tcW w:w="7400" w:type="dxa"/>
            <w:tcMar>
              <w:top w:w="65" w:type="dxa"/>
              <w:left w:w="95" w:type="dxa"/>
              <w:bottom w:w="65" w:type="dxa"/>
              <w:right w:w="95" w:type="dxa"/>
            </w:tcMar>
            <w:vAlign w:val="center"/>
          </w:tcPr>
          <w:p w14:paraId="1D56098C" w14:textId="77777777" w:rsidR="00542923" w:rsidRPr="009215E0" w:rsidRDefault="00000000">
            <w:pPr>
              <w:spacing w:after="20" w:line="259" w:lineRule="auto"/>
              <w:rPr>
                <w:rFonts w:ascii="Arial" w:hAnsi="Arial"/>
              </w:rPr>
            </w:pPr>
            <w:r w:rsidRPr="009215E0">
              <w:rPr>
                <w:rFonts w:ascii="Arial" w:hAnsi="Arial"/>
                <w:sz w:val="16"/>
              </w:rPr>
              <w:t>The solution must automatically identify and set aside immaterial system and program files (de-</w:t>
            </w:r>
            <w:proofErr w:type="spellStart"/>
            <w:r w:rsidRPr="009215E0">
              <w:rPr>
                <w:rFonts w:ascii="Arial" w:hAnsi="Arial"/>
                <w:sz w:val="16"/>
              </w:rPr>
              <w:t>NISTing</w:t>
            </w:r>
            <w:proofErr w:type="spellEnd"/>
            <w:r w:rsidRPr="009215E0">
              <w:rPr>
                <w:rFonts w:ascii="Arial" w:hAnsi="Arial"/>
                <w:sz w:val="16"/>
              </w:rPr>
              <w:t>), so staff review only meaningful records rather than software artifacts.</w:t>
            </w:r>
          </w:p>
        </w:tc>
        <w:tc>
          <w:tcPr>
            <w:tcW w:w="1200" w:type="dxa"/>
            <w:tcMar>
              <w:top w:w="65" w:type="dxa"/>
              <w:left w:w="95" w:type="dxa"/>
              <w:bottom w:w="65" w:type="dxa"/>
              <w:right w:w="95" w:type="dxa"/>
            </w:tcMar>
            <w:vAlign w:val="center"/>
          </w:tcPr>
          <w:p w14:paraId="08B8FBB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D5BEF6D" w14:textId="77777777">
        <w:tc>
          <w:tcPr>
            <w:tcW w:w="760" w:type="dxa"/>
            <w:tcMar>
              <w:top w:w="65" w:type="dxa"/>
              <w:left w:w="95" w:type="dxa"/>
              <w:bottom w:w="65" w:type="dxa"/>
              <w:right w:w="95" w:type="dxa"/>
            </w:tcMar>
            <w:vAlign w:val="center"/>
          </w:tcPr>
          <w:p w14:paraId="381CE573" w14:textId="77777777" w:rsidR="00542923" w:rsidRPr="009215E0" w:rsidRDefault="00000000">
            <w:pPr>
              <w:spacing w:after="20" w:line="259" w:lineRule="auto"/>
              <w:rPr>
                <w:rFonts w:ascii="Arial" w:hAnsi="Arial"/>
              </w:rPr>
            </w:pPr>
            <w:r w:rsidRPr="009215E0">
              <w:rPr>
                <w:rFonts w:ascii="Arial" w:hAnsi="Arial"/>
                <w:sz w:val="16"/>
              </w:rPr>
              <w:t>5.8</w:t>
            </w:r>
          </w:p>
        </w:tc>
        <w:tc>
          <w:tcPr>
            <w:tcW w:w="7400" w:type="dxa"/>
            <w:tcMar>
              <w:top w:w="65" w:type="dxa"/>
              <w:left w:w="95" w:type="dxa"/>
              <w:bottom w:w="65" w:type="dxa"/>
              <w:right w:w="95" w:type="dxa"/>
            </w:tcMar>
            <w:vAlign w:val="center"/>
          </w:tcPr>
          <w:p w14:paraId="479B3F6C" w14:textId="77777777" w:rsidR="00542923" w:rsidRPr="009215E0" w:rsidRDefault="00000000">
            <w:pPr>
              <w:spacing w:after="20" w:line="259" w:lineRule="auto"/>
              <w:rPr>
                <w:rFonts w:ascii="Arial" w:hAnsi="Arial"/>
              </w:rPr>
            </w:pPr>
            <w:r w:rsidRPr="009215E0">
              <w:rPr>
                <w:rFonts w:ascii="Arial" w:hAnsi="Arial"/>
                <w:sz w:val="16"/>
              </w:rPr>
              <w:t>The solution must automatically group document families (parent and child relationships, such as an email and its attachments) and preserve those relationships through review and disclosure.</w:t>
            </w:r>
          </w:p>
        </w:tc>
        <w:tc>
          <w:tcPr>
            <w:tcW w:w="1200" w:type="dxa"/>
            <w:tcMar>
              <w:top w:w="65" w:type="dxa"/>
              <w:left w:w="95" w:type="dxa"/>
              <w:bottom w:w="65" w:type="dxa"/>
              <w:right w:w="95" w:type="dxa"/>
            </w:tcMar>
            <w:vAlign w:val="center"/>
          </w:tcPr>
          <w:p w14:paraId="29DCF97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3AE1EB8" w14:textId="77777777">
        <w:tc>
          <w:tcPr>
            <w:tcW w:w="760" w:type="dxa"/>
            <w:tcMar>
              <w:top w:w="65" w:type="dxa"/>
              <w:left w:w="95" w:type="dxa"/>
              <w:bottom w:w="65" w:type="dxa"/>
              <w:right w:w="95" w:type="dxa"/>
            </w:tcMar>
            <w:vAlign w:val="center"/>
          </w:tcPr>
          <w:p w14:paraId="6AFCF938" w14:textId="77777777" w:rsidR="00542923" w:rsidRPr="009215E0" w:rsidRDefault="00000000">
            <w:pPr>
              <w:spacing w:after="20" w:line="259" w:lineRule="auto"/>
              <w:rPr>
                <w:rFonts w:ascii="Arial" w:hAnsi="Arial"/>
              </w:rPr>
            </w:pPr>
            <w:r w:rsidRPr="009215E0">
              <w:rPr>
                <w:rFonts w:ascii="Arial" w:hAnsi="Arial"/>
                <w:sz w:val="16"/>
              </w:rPr>
              <w:t>5.9</w:t>
            </w:r>
          </w:p>
        </w:tc>
        <w:tc>
          <w:tcPr>
            <w:tcW w:w="7400" w:type="dxa"/>
            <w:tcMar>
              <w:top w:w="65" w:type="dxa"/>
              <w:left w:w="95" w:type="dxa"/>
              <w:bottom w:w="65" w:type="dxa"/>
              <w:right w:w="95" w:type="dxa"/>
            </w:tcMar>
            <w:vAlign w:val="center"/>
          </w:tcPr>
          <w:p w14:paraId="05F1C445" w14:textId="77777777" w:rsidR="00542923" w:rsidRPr="009215E0" w:rsidRDefault="00000000">
            <w:pPr>
              <w:spacing w:after="20" w:line="259" w:lineRule="auto"/>
              <w:rPr>
                <w:rFonts w:ascii="Arial" w:hAnsi="Arial"/>
              </w:rPr>
            </w:pPr>
            <w:r w:rsidRPr="009215E0">
              <w:rPr>
                <w:rFonts w:ascii="Arial" w:hAnsi="Arial"/>
                <w:sz w:val="16"/>
              </w:rPr>
              <w:t>The solution must automatically identify email threads so related messages are grouped for efficient review.</w:t>
            </w:r>
          </w:p>
        </w:tc>
        <w:tc>
          <w:tcPr>
            <w:tcW w:w="1200" w:type="dxa"/>
            <w:tcMar>
              <w:top w:w="65" w:type="dxa"/>
              <w:left w:w="95" w:type="dxa"/>
              <w:bottom w:w="65" w:type="dxa"/>
              <w:right w:w="95" w:type="dxa"/>
            </w:tcMar>
            <w:vAlign w:val="center"/>
          </w:tcPr>
          <w:p w14:paraId="2703465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4501DF6" w14:textId="77777777">
        <w:tc>
          <w:tcPr>
            <w:tcW w:w="760" w:type="dxa"/>
            <w:tcMar>
              <w:top w:w="65" w:type="dxa"/>
              <w:left w:w="95" w:type="dxa"/>
              <w:bottom w:w="65" w:type="dxa"/>
              <w:right w:w="95" w:type="dxa"/>
            </w:tcMar>
            <w:vAlign w:val="center"/>
          </w:tcPr>
          <w:p w14:paraId="09DD4BA5" w14:textId="77777777" w:rsidR="00542923" w:rsidRPr="009215E0" w:rsidRDefault="00000000">
            <w:pPr>
              <w:spacing w:after="20" w:line="259" w:lineRule="auto"/>
              <w:rPr>
                <w:rFonts w:ascii="Arial" w:hAnsi="Arial"/>
              </w:rPr>
            </w:pPr>
            <w:r w:rsidRPr="009215E0">
              <w:rPr>
                <w:rFonts w:ascii="Arial" w:hAnsi="Arial"/>
                <w:sz w:val="16"/>
              </w:rPr>
              <w:t>5.10</w:t>
            </w:r>
          </w:p>
        </w:tc>
        <w:tc>
          <w:tcPr>
            <w:tcW w:w="7400" w:type="dxa"/>
            <w:tcMar>
              <w:top w:w="65" w:type="dxa"/>
              <w:left w:w="95" w:type="dxa"/>
              <w:bottom w:w="65" w:type="dxa"/>
              <w:right w:w="95" w:type="dxa"/>
            </w:tcMar>
            <w:vAlign w:val="center"/>
          </w:tcPr>
          <w:p w14:paraId="09ABA168" w14:textId="77777777" w:rsidR="00542923" w:rsidRPr="009215E0" w:rsidRDefault="00000000">
            <w:pPr>
              <w:spacing w:after="20" w:line="259" w:lineRule="auto"/>
              <w:rPr>
                <w:rFonts w:ascii="Arial" w:hAnsi="Arial"/>
              </w:rPr>
            </w:pPr>
            <w:r w:rsidRPr="009215E0">
              <w:rPr>
                <w:rFonts w:ascii="Arial" w:hAnsi="Arial"/>
                <w:sz w:val="16"/>
              </w:rPr>
              <w:t>The solution must support automatic transcription of common audio and video content so spoken content becomes searchable.</w:t>
            </w:r>
          </w:p>
        </w:tc>
        <w:tc>
          <w:tcPr>
            <w:tcW w:w="1200" w:type="dxa"/>
            <w:tcMar>
              <w:top w:w="65" w:type="dxa"/>
              <w:left w:w="95" w:type="dxa"/>
              <w:bottom w:w="65" w:type="dxa"/>
              <w:right w:w="95" w:type="dxa"/>
            </w:tcMar>
            <w:vAlign w:val="center"/>
          </w:tcPr>
          <w:p w14:paraId="185BC98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45A77FD" w14:textId="77777777">
        <w:tc>
          <w:tcPr>
            <w:tcW w:w="760" w:type="dxa"/>
            <w:tcMar>
              <w:top w:w="65" w:type="dxa"/>
              <w:left w:w="95" w:type="dxa"/>
              <w:bottom w:w="65" w:type="dxa"/>
              <w:right w:w="95" w:type="dxa"/>
            </w:tcMar>
            <w:vAlign w:val="center"/>
          </w:tcPr>
          <w:p w14:paraId="609A23E2" w14:textId="77777777" w:rsidR="00542923" w:rsidRPr="009215E0" w:rsidRDefault="00000000">
            <w:pPr>
              <w:spacing w:after="20" w:line="259" w:lineRule="auto"/>
              <w:rPr>
                <w:rFonts w:ascii="Arial" w:hAnsi="Arial"/>
              </w:rPr>
            </w:pPr>
            <w:r w:rsidRPr="009215E0">
              <w:rPr>
                <w:rFonts w:ascii="Arial" w:hAnsi="Arial"/>
                <w:sz w:val="16"/>
              </w:rPr>
              <w:t>5.11</w:t>
            </w:r>
          </w:p>
        </w:tc>
        <w:tc>
          <w:tcPr>
            <w:tcW w:w="7400" w:type="dxa"/>
            <w:tcMar>
              <w:top w:w="65" w:type="dxa"/>
              <w:left w:w="95" w:type="dxa"/>
              <w:bottom w:w="65" w:type="dxa"/>
              <w:right w:w="95" w:type="dxa"/>
            </w:tcMar>
            <w:vAlign w:val="center"/>
          </w:tcPr>
          <w:p w14:paraId="145F73D0" w14:textId="77777777" w:rsidR="00542923" w:rsidRPr="009215E0" w:rsidRDefault="00000000">
            <w:pPr>
              <w:spacing w:after="20" w:line="259" w:lineRule="auto"/>
              <w:rPr>
                <w:rFonts w:ascii="Arial" w:hAnsi="Arial"/>
              </w:rPr>
            </w:pPr>
            <w:r w:rsidRPr="009215E0">
              <w:rPr>
                <w:rFonts w:ascii="Arial" w:hAnsi="Arial"/>
                <w:sz w:val="16"/>
              </w:rPr>
              <w:t>The solution must preserve original native files, file paths, and metadata alongside processed and rendered versions.</w:t>
            </w:r>
          </w:p>
        </w:tc>
        <w:tc>
          <w:tcPr>
            <w:tcW w:w="1200" w:type="dxa"/>
            <w:tcMar>
              <w:top w:w="65" w:type="dxa"/>
              <w:left w:w="95" w:type="dxa"/>
              <w:bottom w:w="65" w:type="dxa"/>
              <w:right w:w="95" w:type="dxa"/>
            </w:tcMar>
            <w:vAlign w:val="center"/>
          </w:tcPr>
          <w:p w14:paraId="2CEABCD1"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2C277D3" w14:textId="77777777">
        <w:tc>
          <w:tcPr>
            <w:tcW w:w="760" w:type="dxa"/>
            <w:tcMar>
              <w:top w:w="65" w:type="dxa"/>
              <w:left w:w="95" w:type="dxa"/>
              <w:bottom w:w="65" w:type="dxa"/>
              <w:right w:w="95" w:type="dxa"/>
            </w:tcMar>
            <w:vAlign w:val="center"/>
          </w:tcPr>
          <w:p w14:paraId="5DBA0B7C" w14:textId="77777777" w:rsidR="00542923" w:rsidRPr="009215E0" w:rsidRDefault="00000000">
            <w:pPr>
              <w:spacing w:after="20" w:line="259" w:lineRule="auto"/>
              <w:rPr>
                <w:rFonts w:ascii="Arial" w:hAnsi="Arial"/>
              </w:rPr>
            </w:pPr>
            <w:r w:rsidRPr="009215E0">
              <w:rPr>
                <w:rFonts w:ascii="Arial" w:hAnsi="Arial"/>
                <w:sz w:val="16"/>
              </w:rPr>
              <w:t>5.12</w:t>
            </w:r>
          </w:p>
        </w:tc>
        <w:tc>
          <w:tcPr>
            <w:tcW w:w="7400" w:type="dxa"/>
            <w:tcMar>
              <w:top w:w="65" w:type="dxa"/>
              <w:left w:w="95" w:type="dxa"/>
              <w:bottom w:w="65" w:type="dxa"/>
              <w:right w:w="95" w:type="dxa"/>
            </w:tcMar>
            <w:vAlign w:val="center"/>
          </w:tcPr>
          <w:p w14:paraId="45578770" w14:textId="77777777" w:rsidR="00542923" w:rsidRPr="009215E0" w:rsidRDefault="00000000">
            <w:pPr>
              <w:spacing w:after="20" w:line="259" w:lineRule="auto"/>
              <w:rPr>
                <w:rFonts w:ascii="Arial" w:hAnsi="Arial"/>
              </w:rPr>
            </w:pPr>
            <w:r w:rsidRPr="009215E0">
              <w:rPr>
                <w:rFonts w:ascii="Arial" w:hAnsi="Arial"/>
                <w:sz w:val="16"/>
              </w:rPr>
              <w:t>The solution must provide in-application processing and exception reports that show what was processed and flag files needing attention, without requiring the agency to parse a spreadsheet.</w:t>
            </w:r>
          </w:p>
        </w:tc>
        <w:tc>
          <w:tcPr>
            <w:tcW w:w="1200" w:type="dxa"/>
            <w:tcMar>
              <w:top w:w="65" w:type="dxa"/>
              <w:left w:w="95" w:type="dxa"/>
              <w:bottom w:w="65" w:type="dxa"/>
              <w:right w:w="95" w:type="dxa"/>
            </w:tcMar>
            <w:vAlign w:val="center"/>
          </w:tcPr>
          <w:p w14:paraId="49F3A309"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8382815" w14:textId="77777777">
        <w:tc>
          <w:tcPr>
            <w:tcW w:w="760" w:type="dxa"/>
            <w:tcMar>
              <w:top w:w="65" w:type="dxa"/>
              <w:left w:w="95" w:type="dxa"/>
              <w:bottom w:w="65" w:type="dxa"/>
              <w:right w:w="95" w:type="dxa"/>
            </w:tcMar>
            <w:vAlign w:val="center"/>
          </w:tcPr>
          <w:p w14:paraId="197B8E2E" w14:textId="77777777" w:rsidR="00542923" w:rsidRPr="009215E0" w:rsidRDefault="00000000">
            <w:pPr>
              <w:spacing w:after="20" w:line="259" w:lineRule="auto"/>
              <w:rPr>
                <w:rFonts w:ascii="Arial" w:hAnsi="Arial"/>
              </w:rPr>
            </w:pPr>
            <w:r w:rsidRPr="009215E0">
              <w:rPr>
                <w:rFonts w:ascii="Arial" w:hAnsi="Arial"/>
                <w:sz w:val="16"/>
              </w:rPr>
              <w:t>5.13</w:t>
            </w:r>
          </w:p>
        </w:tc>
        <w:tc>
          <w:tcPr>
            <w:tcW w:w="7400" w:type="dxa"/>
            <w:tcMar>
              <w:top w:w="65" w:type="dxa"/>
              <w:left w:w="95" w:type="dxa"/>
              <w:bottom w:w="65" w:type="dxa"/>
              <w:right w:w="95" w:type="dxa"/>
            </w:tcMar>
            <w:vAlign w:val="center"/>
          </w:tcPr>
          <w:p w14:paraId="340A3ADA" w14:textId="77777777" w:rsidR="00542923" w:rsidRPr="009215E0" w:rsidRDefault="00000000">
            <w:pPr>
              <w:spacing w:after="20" w:line="259" w:lineRule="auto"/>
              <w:rPr>
                <w:rFonts w:ascii="Arial" w:hAnsi="Arial"/>
              </w:rPr>
            </w:pPr>
            <w:r w:rsidRPr="009215E0">
              <w:rPr>
                <w:rFonts w:ascii="Arial" w:hAnsi="Arial"/>
                <w:sz w:val="16"/>
              </w:rPr>
              <w:t>The solution should automatically generate processing and quality-control indicators that expose important document characteristics and exceptions, for example embedded content, OCR status, hidden worksheets, revisions, duplicate status, email threading, password protection, malware, or processing failures.</w:t>
            </w:r>
          </w:p>
        </w:tc>
        <w:tc>
          <w:tcPr>
            <w:tcW w:w="1200" w:type="dxa"/>
            <w:tcMar>
              <w:top w:w="65" w:type="dxa"/>
              <w:left w:w="95" w:type="dxa"/>
              <w:bottom w:w="65" w:type="dxa"/>
              <w:right w:w="95" w:type="dxa"/>
            </w:tcMar>
            <w:vAlign w:val="center"/>
          </w:tcPr>
          <w:p w14:paraId="07808342"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05FB651D" w14:textId="77777777">
        <w:tc>
          <w:tcPr>
            <w:tcW w:w="760" w:type="dxa"/>
            <w:tcMar>
              <w:top w:w="65" w:type="dxa"/>
              <w:left w:w="95" w:type="dxa"/>
              <w:bottom w:w="65" w:type="dxa"/>
              <w:right w:w="95" w:type="dxa"/>
            </w:tcMar>
            <w:vAlign w:val="center"/>
          </w:tcPr>
          <w:p w14:paraId="4D6694CE" w14:textId="77777777" w:rsidR="00542923" w:rsidRPr="009215E0" w:rsidRDefault="00000000">
            <w:pPr>
              <w:spacing w:after="20" w:line="259" w:lineRule="auto"/>
              <w:rPr>
                <w:rFonts w:ascii="Arial" w:hAnsi="Arial"/>
              </w:rPr>
            </w:pPr>
            <w:r w:rsidRPr="009215E0">
              <w:rPr>
                <w:rFonts w:ascii="Arial" w:hAnsi="Arial"/>
                <w:sz w:val="16"/>
              </w:rPr>
              <w:t>5.14</w:t>
            </w:r>
          </w:p>
        </w:tc>
        <w:tc>
          <w:tcPr>
            <w:tcW w:w="7400" w:type="dxa"/>
            <w:tcMar>
              <w:top w:w="65" w:type="dxa"/>
              <w:left w:w="95" w:type="dxa"/>
              <w:bottom w:w="65" w:type="dxa"/>
              <w:right w:w="95" w:type="dxa"/>
            </w:tcMar>
            <w:vAlign w:val="center"/>
          </w:tcPr>
          <w:p w14:paraId="7367813E" w14:textId="77777777" w:rsidR="00542923" w:rsidRPr="009215E0" w:rsidRDefault="00000000">
            <w:pPr>
              <w:spacing w:after="20" w:line="259" w:lineRule="auto"/>
              <w:rPr>
                <w:rFonts w:ascii="Arial" w:hAnsi="Arial"/>
              </w:rPr>
            </w:pPr>
            <w:r w:rsidRPr="009215E0">
              <w:rPr>
                <w:rFonts w:ascii="Arial" w:hAnsi="Arial"/>
                <w:sz w:val="16"/>
              </w:rPr>
              <w:t>The vendor must state typical processing performance and turnaround for representative agency datasets and should be prepared to demonstrate processing speed using agency-provided sample data.</w:t>
            </w:r>
          </w:p>
        </w:tc>
        <w:tc>
          <w:tcPr>
            <w:tcW w:w="1200" w:type="dxa"/>
            <w:tcMar>
              <w:top w:w="65" w:type="dxa"/>
              <w:left w:w="95" w:type="dxa"/>
              <w:bottom w:w="65" w:type="dxa"/>
              <w:right w:w="95" w:type="dxa"/>
            </w:tcMar>
            <w:vAlign w:val="center"/>
          </w:tcPr>
          <w:p w14:paraId="64D622A1"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02AE65EF" w14:textId="77777777">
        <w:tc>
          <w:tcPr>
            <w:tcW w:w="760" w:type="dxa"/>
            <w:tcMar>
              <w:top w:w="65" w:type="dxa"/>
              <w:left w:w="95" w:type="dxa"/>
              <w:bottom w:w="65" w:type="dxa"/>
              <w:right w:w="95" w:type="dxa"/>
            </w:tcMar>
            <w:vAlign w:val="center"/>
          </w:tcPr>
          <w:p w14:paraId="1862CF39" w14:textId="77777777" w:rsidR="00542923" w:rsidRPr="009215E0" w:rsidRDefault="00000000">
            <w:pPr>
              <w:spacing w:after="20" w:line="259" w:lineRule="auto"/>
              <w:rPr>
                <w:rFonts w:ascii="Arial" w:hAnsi="Arial"/>
              </w:rPr>
            </w:pPr>
            <w:r w:rsidRPr="009215E0">
              <w:rPr>
                <w:rFonts w:ascii="Arial" w:hAnsi="Arial"/>
                <w:sz w:val="16"/>
              </w:rPr>
              <w:lastRenderedPageBreak/>
              <w:t>5.15</w:t>
            </w:r>
          </w:p>
        </w:tc>
        <w:tc>
          <w:tcPr>
            <w:tcW w:w="7400" w:type="dxa"/>
            <w:tcMar>
              <w:top w:w="65" w:type="dxa"/>
              <w:left w:w="95" w:type="dxa"/>
              <w:bottom w:w="65" w:type="dxa"/>
              <w:right w:w="95" w:type="dxa"/>
            </w:tcMar>
            <w:vAlign w:val="center"/>
          </w:tcPr>
          <w:p w14:paraId="21B46E56" w14:textId="77777777" w:rsidR="00542923" w:rsidRPr="009215E0" w:rsidRDefault="00000000">
            <w:pPr>
              <w:spacing w:after="20" w:line="259" w:lineRule="auto"/>
              <w:rPr>
                <w:rFonts w:ascii="Arial" w:hAnsi="Arial"/>
              </w:rPr>
            </w:pPr>
            <w:r w:rsidRPr="009215E0">
              <w:rPr>
                <w:rFonts w:ascii="Arial" w:hAnsi="Arial"/>
                <w:sz w:val="16"/>
              </w:rPr>
              <w:t>Processing must be included in the subscription, with no per-gigabyte processing or re-processing charges.</w:t>
            </w:r>
          </w:p>
        </w:tc>
        <w:tc>
          <w:tcPr>
            <w:tcW w:w="1200" w:type="dxa"/>
            <w:tcMar>
              <w:top w:w="65" w:type="dxa"/>
              <w:left w:w="95" w:type="dxa"/>
              <w:bottom w:w="65" w:type="dxa"/>
              <w:right w:w="95" w:type="dxa"/>
            </w:tcMar>
            <w:vAlign w:val="center"/>
          </w:tcPr>
          <w:p w14:paraId="21F9AEA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778941CF" w14:textId="77777777" w:rsidR="00542923" w:rsidRPr="009215E0" w:rsidRDefault="00000000">
      <w:pPr>
        <w:pStyle w:val="Heading1"/>
        <w:rPr>
          <w:rFonts w:ascii="Arial" w:hAnsi="Arial"/>
        </w:rPr>
      </w:pPr>
      <w:r w:rsidRPr="009215E0">
        <w:rPr>
          <w:rFonts w:ascii="Arial" w:hAnsi="Arial"/>
        </w:rPr>
        <w:t>Section 6. Culling and Filtering</w:t>
      </w:r>
    </w:p>
    <w:p w14:paraId="67AEA70C" w14:textId="77777777" w:rsidR="00542923" w:rsidRPr="009215E0" w:rsidRDefault="00000000">
      <w:pPr>
        <w:spacing w:after="150" w:line="278" w:lineRule="auto"/>
        <w:rPr>
          <w:rFonts w:ascii="Arial" w:hAnsi="Arial"/>
        </w:rPr>
      </w:pPr>
      <w:r w:rsidRPr="009215E0">
        <w:rPr>
          <w:rFonts w:ascii="Arial" w:hAnsi="Arial"/>
        </w:rPr>
        <w:t>The criteria below test whether staff can narrow a large collection to the responsive records quickly, using visual filters rather than writing queries.</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4116ACEA" w14:textId="77777777">
        <w:trPr>
          <w:tblHeader/>
        </w:trPr>
        <w:tc>
          <w:tcPr>
            <w:tcW w:w="760" w:type="dxa"/>
            <w:shd w:val="clear" w:color="auto" w:fill="17395D"/>
            <w:tcMar>
              <w:top w:w="65" w:type="dxa"/>
              <w:left w:w="95" w:type="dxa"/>
              <w:bottom w:w="65" w:type="dxa"/>
              <w:right w:w="95" w:type="dxa"/>
            </w:tcMar>
            <w:vAlign w:val="center"/>
          </w:tcPr>
          <w:p w14:paraId="324B6A13"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12313844"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0548489F"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5500D60F" w14:textId="77777777">
        <w:tc>
          <w:tcPr>
            <w:tcW w:w="760" w:type="dxa"/>
            <w:tcMar>
              <w:top w:w="65" w:type="dxa"/>
              <w:left w:w="95" w:type="dxa"/>
              <w:bottom w:w="65" w:type="dxa"/>
              <w:right w:w="95" w:type="dxa"/>
            </w:tcMar>
            <w:vAlign w:val="center"/>
          </w:tcPr>
          <w:p w14:paraId="1DF46CD8" w14:textId="77777777" w:rsidR="00542923" w:rsidRPr="009215E0" w:rsidRDefault="00000000">
            <w:pPr>
              <w:spacing w:after="20" w:line="259" w:lineRule="auto"/>
              <w:rPr>
                <w:rFonts w:ascii="Arial" w:hAnsi="Arial"/>
              </w:rPr>
            </w:pPr>
            <w:r w:rsidRPr="009215E0">
              <w:rPr>
                <w:rFonts w:ascii="Arial" w:hAnsi="Arial"/>
                <w:sz w:val="16"/>
              </w:rPr>
              <w:t>6.1</w:t>
            </w:r>
          </w:p>
        </w:tc>
        <w:tc>
          <w:tcPr>
            <w:tcW w:w="7400" w:type="dxa"/>
            <w:tcMar>
              <w:top w:w="65" w:type="dxa"/>
              <w:left w:w="95" w:type="dxa"/>
              <w:bottom w:w="65" w:type="dxa"/>
              <w:right w:w="95" w:type="dxa"/>
            </w:tcMar>
            <w:vAlign w:val="center"/>
          </w:tcPr>
          <w:p w14:paraId="45005A28" w14:textId="77777777" w:rsidR="00542923" w:rsidRPr="009215E0" w:rsidRDefault="00000000">
            <w:pPr>
              <w:spacing w:after="20" w:line="259" w:lineRule="auto"/>
              <w:rPr>
                <w:rFonts w:ascii="Arial" w:hAnsi="Arial"/>
              </w:rPr>
            </w:pPr>
            <w:r w:rsidRPr="009215E0">
              <w:rPr>
                <w:rFonts w:ascii="Arial" w:hAnsi="Arial"/>
                <w:sz w:val="16"/>
              </w:rPr>
              <w:t>The solution must provide a visual, faceted filtering interface that narrows a collection by selecting values, rather than requiring the user to write search syntax.</w:t>
            </w:r>
          </w:p>
        </w:tc>
        <w:tc>
          <w:tcPr>
            <w:tcW w:w="1200" w:type="dxa"/>
            <w:tcMar>
              <w:top w:w="65" w:type="dxa"/>
              <w:left w:w="95" w:type="dxa"/>
              <w:bottom w:w="65" w:type="dxa"/>
              <w:right w:w="95" w:type="dxa"/>
            </w:tcMar>
            <w:vAlign w:val="center"/>
          </w:tcPr>
          <w:p w14:paraId="398F998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D1F9E0E" w14:textId="77777777">
        <w:tc>
          <w:tcPr>
            <w:tcW w:w="760" w:type="dxa"/>
            <w:tcMar>
              <w:top w:w="65" w:type="dxa"/>
              <w:left w:w="95" w:type="dxa"/>
              <w:bottom w:w="65" w:type="dxa"/>
              <w:right w:w="95" w:type="dxa"/>
            </w:tcMar>
            <w:vAlign w:val="center"/>
          </w:tcPr>
          <w:p w14:paraId="1C20E261" w14:textId="77777777" w:rsidR="00542923" w:rsidRPr="009215E0" w:rsidRDefault="00000000">
            <w:pPr>
              <w:spacing w:after="20" w:line="259" w:lineRule="auto"/>
              <w:rPr>
                <w:rFonts w:ascii="Arial" w:hAnsi="Arial"/>
              </w:rPr>
            </w:pPr>
            <w:r w:rsidRPr="009215E0">
              <w:rPr>
                <w:rFonts w:ascii="Arial" w:hAnsi="Arial"/>
                <w:sz w:val="16"/>
              </w:rPr>
              <w:t>6.2</w:t>
            </w:r>
          </w:p>
        </w:tc>
        <w:tc>
          <w:tcPr>
            <w:tcW w:w="7400" w:type="dxa"/>
            <w:tcMar>
              <w:top w:w="65" w:type="dxa"/>
              <w:left w:w="95" w:type="dxa"/>
              <w:bottom w:w="65" w:type="dxa"/>
              <w:right w:w="95" w:type="dxa"/>
            </w:tcMar>
            <w:vAlign w:val="center"/>
          </w:tcPr>
          <w:p w14:paraId="3499706A" w14:textId="77777777" w:rsidR="00542923" w:rsidRPr="009215E0" w:rsidRDefault="00000000">
            <w:pPr>
              <w:spacing w:after="20" w:line="259" w:lineRule="auto"/>
              <w:rPr>
                <w:rFonts w:ascii="Arial" w:hAnsi="Arial"/>
              </w:rPr>
            </w:pPr>
            <w:r w:rsidRPr="009215E0">
              <w:rPr>
                <w:rFonts w:ascii="Arial" w:hAnsi="Arial"/>
                <w:sz w:val="16"/>
              </w:rPr>
              <w:t>The filtering interface must be customizable per user, so each staff member can choose, reorder, and save which filters are shown, without affecting other users or the underlying data.</w:t>
            </w:r>
          </w:p>
        </w:tc>
        <w:tc>
          <w:tcPr>
            <w:tcW w:w="1200" w:type="dxa"/>
            <w:tcMar>
              <w:top w:w="65" w:type="dxa"/>
              <w:left w:w="95" w:type="dxa"/>
              <w:bottom w:w="65" w:type="dxa"/>
              <w:right w:w="95" w:type="dxa"/>
            </w:tcMar>
            <w:vAlign w:val="center"/>
          </w:tcPr>
          <w:p w14:paraId="7D7A6FC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F21A52C" w14:textId="77777777">
        <w:tc>
          <w:tcPr>
            <w:tcW w:w="760" w:type="dxa"/>
            <w:tcMar>
              <w:top w:w="65" w:type="dxa"/>
              <w:left w:w="95" w:type="dxa"/>
              <w:bottom w:w="65" w:type="dxa"/>
              <w:right w:w="95" w:type="dxa"/>
            </w:tcMar>
            <w:vAlign w:val="center"/>
          </w:tcPr>
          <w:p w14:paraId="20FF5ABA" w14:textId="77777777" w:rsidR="00542923" w:rsidRPr="009215E0" w:rsidRDefault="00000000">
            <w:pPr>
              <w:spacing w:after="20" w:line="259" w:lineRule="auto"/>
              <w:rPr>
                <w:rFonts w:ascii="Arial" w:hAnsi="Arial"/>
              </w:rPr>
            </w:pPr>
            <w:r w:rsidRPr="009215E0">
              <w:rPr>
                <w:rFonts w:ascii="Arial" w:hAnsi="Arial"/>
                <w:sz w:val="16"/>
              </w:rPr>
              <w:t>6.3</w:t>
            </w:r>
          </w:p>
        </w:tc>
        <w:tc>
          <w:tcPr>
            <w:tcW w:w="7400" w:type="dxa"/>
            <w:tcMar>
              <w:top w:w="65" w:type="dxa"/>
              <w:left w:w="95" w:type="dxa"/>
              <w:bottom w:w="65" w:type="dxa"/>
              <w:right w:w="95" w:type="dxa"/>
            </w:tcMar>
            <w:vAlign w:val="center"/>
          </w:tcPr>
          <w:p w14:paraId="7F484AAA" w14:textId="77777777" w:rsidR="00542923" w:rsidRPr="009215E0" w:rsidRDefault="00000000">
            <w:pPr>
              <w:spacing w:after="20" w:line="259" w:lineRule="auto"/>
              <w:rPr>
                <w:rFonts w:ascii="Arial" w:hAnsi="Arial"/>
              </w:rPr>
            </w:pPr>
            <w:r w:rsidRPr="009215E0">
              <w:rPr>
                <w:rFonts w:ascii="Arial" w:hAnsi="Arial"/>
                <w:sz w:val="16"/>
              </w:rPr>
              <w:t>The filtering interface must include at a minimum, facets for: upload or source, custodian, tag, email metadata (to, from, cc, and date), file type, date range, document families, and deduplication view.</w:t>
            </w:r>
          </w:p>
        </w:tc>
        <w:tc>
          <w:tcPr>
            <w:tcW w:w="1200" w:type="dxa"/>
            <w:tcMar>
              <w:top w:w="65" w:type="dxa"/>
              <w:left w:w="95" w:type="dxa"/>
              <w:bottom w:w="65" w:type="dxa"/>
              <w:right w:w="95" w:type="dxa"/>
            </w:tcMar>
            <w:vAlign w:val="center"/>
          </w:tcPr>
          <w:p w14:paraId="1365455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6ECA95F" w14:textId="77777777">
        <w:tc>
          <w:tcPr>
            <w:tcW w:w="760" w:type="dxa"/>
            <w:tcMar>
              <w:top w:w="65" w:type="dxa"/>
              <w:left w:w="95" w:type="dxa"/>
              <w:bottom w:w="65" w:type="dxa"/>
              <w:right w:w="95" w:type="dxa"/>
            </w:tcMar>
            <w:vAlign w:val="center"/>
          </w:tcPr>
          <w:p w14:paraId="38CA53EA" w14:textId="77777777" w:rsidR="00542923" w:rsidRPr="009215E0" w:rsidRDefault="00000000">
            <w:pPr>
              <w:spacing w:after="20" w:line="259" w:lineRule="auto"/>
              <w:rPr>
                <w:rFonts w:ascii="Arial" w:hAnsi="Arial"/>
              </w:rPr>
            </w:pPr>
            <w:r w:rsidRPr="009215E0">
              <w:rPr>
                <w:rFonts w:ascii="Arial" w:hAnsi="Arial"/>
                <w:sz w:val="16"/>
              </w:rPr>
              <w:t>6.4</w:t>
            </w:r>
          </w:p>
        </w:tc>
        <w:tc>
          <w:tcPr>
            <w:tcW w:w="7400" w:type="dxa"/>
            <w:tcMar>
              <w:top w:w="65" w:type="dxa"/>
              <w:left w:w="95" w:type="dxa"/>
              <w:bottom w:w="65" w:type="dxa"/>
              <w:right w:w="95" w:type="dxa"/>
            </w:tcMar>
            <w:vAlign w:val="center"/>
          </w:tcPr>
          <w:p w14:paraId="4502040F" w14:textId="77777777" w:rsidR="00542923" w:rsidRPr="009215E0" w:rsidRDefault="00000000">
            <w:pPr>
              <w:spacing w:after="20" w:line="259" w:lineRule="auto"/>
              <w:rPr>
                <w:rFonts w:ascii="Arial" w:hAnsi="Arial"/>
              </w:rPr>
            </w:pPr>
            <w:r w:rsidRPr="009215E0">
              <w:rPr>
                <w:rFonts w:ascii="Arial" w:hAnsi="Arial"/>
                <w:sz w:val="16"/>
              </w:rPr>
              <w:t>The solution must provide filter facets for chat and collaboration data, including channel, direct-message participant, sender, and other source-specific metadata where available.</w:t>
            </w:r>
          </w:p>
        </w:tc>
        <w:tc>
          <w:tcPr>
            <w:tcW w:w="1200" w:type="dxa"/>
            <w:tcMar>
              <w:top w:w="65" w:type="dxa"/>
              <w:left w:w="95" w:type="dxa"/>
              <w:bottom w:w="65" w:type="dxa"/>
              <w:right w:w="95" w:type="dxa"/>
            </w:tcMar>
            <w:vAlign w:val="center"/>
          </w:tcPr>
          <w:p w14:paraId="79629B4C"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55A64A38" w14:textId="77777777">
        <w:tc>
          <w:tcPr>
            <w:tcW w:w="760" w:type="dxa"/>
            <w:tcMar>
              <w:top w:w="65" w:type="dxa"/>
              <w:left w:w="95" w:type="dxa"/>
              <w:bottom w:w="65" w:type="dxa"/>
              <w:right w:w="95" w:type="dxa"/>
            </w:tcMar>
            <w:vAlign w:val="center"/>
          </w:tcPr>
          <w:p w14:paraId="502A779B" w14:textId="77777777" w:rsidR="00542923" w:rsidRPr="009215E0" w:rsidRDefault="00000000">
            <w:pPr>
              <w:spacing w:after="20" w:line="259" w:lineRule="auto"/>
              <w:rPr>
                <w:rFonts w:ascii="Arial" w:hAnsi="Arial"/>
              </w:rPr>
            </w:pPr>
            <w:r w:rsidRPr="009215E0">
              <w:rPr>
                <w:rFonts w:ascii="Arial" w:hAnsi="Arial"/>
                <w:sz w:val="16"/>
              </w:rPr>
              <w:t>6.5</w:t>
            </w:r>
          </w:p>
        </w:tc>
        <w:tc>
          <w:tcPr>
            <w:tcW w:w="7400" w:type="dxa"/>
            <w:tcMar>
              <w:top w:w="65" w:type="dxa"/>
              <w:left w:w="95" w:type="dxa"/>
              <w:bottom w:w="65" w:type="dxa"/>
              <w:right w:w="95" w:type="dxa"/>
            </w:tcMar>
            <w:vAlign w:val="center"/>
          </w:tcPr>
          <w:p w14:paraId="083B43D6" w14:textId="77777777" w:rsidR="00542923" w:rsidRPr="009215E0" w:rsidRDefault="00000000">
            <w:pPr>
              <w:spacing w:after="20" w:line="259" w:lineRule="auto"/>
              <w:rPr>
                <w:rFonts w:ascii="Arial" w:hAnsi="Arial"/>
              </w:rPr>
            </w:pPr>
            <w:r w:rsidRPr="009215E0">
              <w:rPr>
                <w:rFonts w:ascii="Arial" w:hAnsi="Arial"/>
                <w:sz w:val="16"/>
              </w:rPr>
              <w:t xml:space="preserve">The solution must allow documents to be culled (sequestered from the working set and from search results) without deleting </w:t>
            </w:r>
            <w:proofErr w:type="gramStart"/>
            <w:r w:rsidRPr="009215E0">
              <w:rPr>
                <w:rFonts w:ascii="Arial" w:hAnsi="Arial"/>
                <w:sz w:val="16"/>
              </w:rPr>
              <w:t>them, and</w:t>
            </w:r>
            <w:proofErr w:type="gramEnd"/>
            <w:r w:rsidRPr="009215E0">
              <w:rPr>
                <w:rFonts w:ascii="Arial" w:hAnsi="Arial"/>
                <w:sz w:val="16"/>
              </w:rPr>
              <w:t xml:space="preserve"> must allow culled documents to be retrieved.</w:t>
            </w:r>
          </w:p>
        </w:tc>
        <w:tc>
          <w:tcPr>
            <w:tcW w:w="1200" w:type="dxa"/>
            <w:tcMar>
              <w:top w:w="65" w:type="dxa"/>
              <w:left w:w="95" w:type="dxa"/>
              <w:bottom w:w="65" w:type="dxa"/>
              <w:right w:w="95" w:type="dxa"/>
            </w:tcMar>
            <w:vAlign w:val="center"/>
          </w:tcPr>
          <w:p w14:paraId="64A62A01"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76D4BA1" w14:textId="77777777">
        <w:tc>
          <w:tcPr>
            <w:tcW w:w="760" w:type="dxa"/>
            <w:tcMar>
              <w:top w:w="65" w:type="dxa"/>
              <w:left w:w="95" w:type="dxa"/>
              <w:bottom w:w="65" w:type="dxa"/>
              <w:right w:w="95" w:type="dxa"/>
            </w:tcMar>
            <w:vAlign w:val="center"/>
          </w:tcPr>
          <w:p w14:paraId="677A28B9" w14:textId="77777777" w:rsidR="00542923" w:rsidRPr="009215E0" w:rsidRDefault="00000000">
            <w:pPr>
              <w:spacing w:after="20" w:line="259" w:lineRule="auto"/>
              <w:rPr>
                <w:rFonts w:ascii="Arial" w:hAnsi="Arial"/>
              </w:rPr>
            </w:pPr>
            <w:r w:rsidRPr="009215E0">
              <w:rPr>
                <w:rFonts w:ascii="Arial" w:hAnsi="Arial"/>
                <w:sz w:val="16"/>
              </w:rPr>
              <w:t>6.6</w:t>
            </w:r>
          </w:p>
        </w:tc>
        <w:tc>
          <w:tcPr>
            <w:tcW w:w="7400" w:type="dxa"/>
            <w:tcMar>
              <w:top w:w="65" w:type="dxa"/>
              <w:left w:w="95" w:type="dxa"/>
              <w:bottom w:w="65" w:type="dxa"/>
              <w:right w:w="95" w:type="dxa"/>
            </w:tcMar>
            <w:vAlign w:val="center"/>
          </w:tcPr>
          <w:p w14:paraId="54792E01" w14:textId="77777777" w:rsidR="00542923" w:rsidRPr="009215E0" w:rsidRDefault="00000000">
            <w:pPr>
              <w:spacing w:after="20" w:line="259" w:lineRule="auto"/>
              <w:rPr>
                <w:rFonts w:ascii="Arial" w:hAnsi="Arial"/>
              </w:rPr>
            </w:pPr>
            <w:r w:rsidRPr="009215E0">
              <w:rPr>
                <w:rFonts w:ascii="Arial" w:hAnsi="Arial"/>
                <w:sz w:val="16"/>
              </w:rPr>
              <w:t>Filtering must work in combination with keyword and Boolean search, so staff can layer filters and searches together.</w:t>
            </w:r>
          </w:p>
        </w:tc>
        <w:tc>
          <w:tcPr>
            <w:tcW w:w="1200" w:type="dxa"/>
            <w:tcMar>
              <w:top w:w="65" w:type="dxa"/>
              <w:left w:w="95" w:type="dxa"/>
              <w:bottom w:w="65" w:type="dxa"/>
              <w:right w:w="95" w:type="dxa"/>
            </w:tcMar>
            <w:vAlign w:val="center"/>
          </w:tcPr>
          <w:p w14:paraId="47E6AC50"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0A4BD64" w14:textId="77777777">
        <w:tc>
          <w:tcPr>
            <w:tcW w:w="760" w:type="dxa"/>
            <w:tcMar>
              <w:top w:w="65" w:type="dxa"/>
              <w:left w:w="95" w:type="dxa"/>
              <w:bottom w:w="65" w:type="dxa"/>
              <w:right w:w="95" w:type="dxa"/>
            </w:tcMar>
            <w:vAlign w:val="center"/>
          </w:tcPr>
          <w:p w14:paraId="36FB6623" w14:textId="77777777" w:rsidR="00542923" w:rsidRPr="009215E0" w:rsidRDefault="00000000">
            <w:pPr>
              <w:spacing w:after="20" w:line="259" w:lineRule="auto"/>
              <w:rPr>
                <w:rFonts w:ascii="Arial" w:hAnsi="Arial"/>
              </w:rPr>
            </w:pPr>
            <w:r w:rsidRPr="009215E0">
              <w:rPr>
                <w:rFonts w:ascii="Arial" w:hAnsi="Arial"/>
                <w:sz w:val="16"/>
              </w:rPr>
              <w:t>6.7</w:t>
            </w:r>
          </w:p>
        </w:tc>
        <w:tc>
          <w:tcPr>
            <w:tcW w:w="7400" w:type="dxa"/>
            <w:tcMar>
              <w:top w:w="65" w:type="dxa"/>
              <w:left w:w="95" w:type="dxa"/>
              <w:bottom w:w="65" w:type="dxa"/>
              <w:right w:w="95" w:type="dxa"/>
            </w:tcMar>
            <w:vAlign w:val="center"/>
          </w:tcPr>
          <w:p w14:paraId="658A0FEC" w14:textId="77777777" w:rsidR="00542923" w:rsidRPr="009215E0" w:rsidRDefault="00000000">
            <w:pPr>
              <w:spacing w:after="20" w:line="259" w:lineRule="auto"/>
              <w:rPr>
                <w:rFonts w:ascii="Arial" w:hAnsi="Arial"/>
              </w:rPr>
            </w:pPr>
            <w:r w:rsidRPr="009215E0">
              <w:rPr>
                <w:rFonts w:ascii="Arial" w:hAnsi="Arial"/>
                <w:sz w:val="16"/>
              </w:rPr>
              <w:t>The solution must provide bulk keyword and search-term reporting to show hit counts across many terms at once.</w:t>
            </w:r>
          </w:p>
        </w:tc>
        <w:tc>
          <w:tcPr>
            <w:tcW w:w="1200" w:type="dxa"/>
            <w:tcMar>
              <w:top w:w="65" w:type="dxa"/>
              <w:left w:w="95" w:type="dxa"/>
              <w:bottom w:w="65" w:type="dxa"/>
              <w:right w:w="95" w:type="dxa"/>
            </w:tcMar>
            <w:vAlign w:val="center"/>
          </w:tcPr>
          <w:p w14:paraId="7C91CE50"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7F399E2" w14:textId="77777777">
        <w:tc>
          <w:tcPr>
            <w:tcW w:w="760" w:type="dxa"/>
            <w:tcMar>
              <w:top w:w="65" w:type="dxa"/>
              <w:left w:w="95" w:type="dxa"/>
              <w:bottom w:w="65" w:type="dxa"/>
              <w:right w:w="95" w:type="dxa"/>
            </w:tcMar>
            <w:vAlign w:val="center"/>
          </w:tcPr>
          <w:p w14:paraId="4B024F36" w14:textId="77777777" w:rsidR="00542923" w:rsidRPr="009215E0" w:rsidRDefault="00000000">
            <w:pPr>
              <w:spacing w:after="20" w:line="259" w:lineRule="auto"/>
              <w:rPr>
                <w:rFonts w:ascii="Arial" w:hAnsi="Arial"/>
              </w:rPr>
            </w:pPr>
            <w:r w:rsidRPr="009215E0">
              <w:rPr>
                <w:rFonts w:ascii="Arial" w:hAnsi="Arial"/>
                <w:sz w:val="16"/>
              </w:rPr>
              <w:t>6.8</w:t>
            </w:r>
          </w:p>
        </w:tc>
        <w:tc>
          <w:tcPr>
            <w:tcW w:w="7400" w:type="dxa"/>
            <w:tcMar>
              <w:top w:w="65" w:type="dxa"/>
              <w:left w:w="95" w:type="dxa"/>
              <w:bottom w:w="65" w:type="dxa"/>
              <w:right w:w="95" w:type="dxa"/>
            </w:tcMar>
            <w:vAlign w:val="center"/>
          </w:tcPr>
          <w:p w14:paraId="32A5B910" w14:textId="77777777" w:rsidR="00542923" w:rsidRPr="009215E0" w:rsidRDefault="00000000">
            <w:pPr>
              <w:spacing w:after="20" w:line="259" w:lineRule="auto"/>
              <w:rPr>
                <w:rFonts w:ascii="Arial" w:hAnsi="Arial"/>
              </w:rPr>
            </w:pPr>
            <w:r w:rsidRPr="009215E0">
              <w:rPr>
                <w:rFonts w:ascii="Arial" w:hAnsi="Arial"/>
                <w:sz w:val="16"/>
              </w:rPr>
              <w:t>The visual filtering interface must display document counts for filter values and update result counts as users narrow the collection, so staff can understand the impact of a filter without writing or running a separate query.</w:t>
            </w:r>
          </w:p>
        </w:tc>
        <w:tc>
          <w:tcPr>
            <w:tcW w:w="1200" w:type="dxa"/>
            <w:tcMar>
              <w:top w:w="65" w:type="dxa"/>
              <w:left w:w="95" w:type="dxa"/>
              <w:bottom w:w="65" w:type="dxa"/>
              <w:right w:w="95" w:type="dxa"/>
            </w:tcMar>
            <w:vAlign w:val="center"/>
          </w:tcPr>
          <w:p w14:paraId="1AB9761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CD08ED5" w14:textId="77777777">
        <w:tc>
          <w:tcPr>
            <w:tcW w:w="760" w:type="dxa"/>
            <w:tcMar>
              <w:top w:w="65" w:type="dxa"/>
              <w:left w:w="95" w:type="dxa"/>
              <w:bottom w:w="65" w:type="dxa"/>
              <w:right w:w="95" w:type="dxa"/>
            </w:tcMar>
            <w:vAlign w:val="center"/>
          </w:tcPr>
          <w:p w14:paraId="37634AEB" w14:textId="77777777" w:rsidR="00542923" w:rsidRPr="009215E0" w:rsidRDefault="00000000">
            <w:pPr>
              <w:spacing w:after="20" w:line="259" w:lineRule="auto"/>
              <w:rPr>
                <w:rFonts w:ascii="Arial" w:hAnsi="Arial"/>
              </w:rPr>
            </w:pPr>
            <w:r w:rsidRPr="009215E0">
              <w:rPr>
                <w:rFonts w:ascii="Arial" w:hAnsi="Arial"/>
                <w:sz w:val="16"/>
              </w:rPr>
              <w:t>6.9</w:t>
            </w:r>
          </w:p>
        </w:tc>
        <w:tc>
          <w:tcPr>
            <w:tcW w:w="7400" w:type="dxa"/>
            <w:tcMar>
              <w:top w:w="65" w:type="dxa"/>
              <w:left w:w="95" w:type="dxa"/>
              <w:bottom w:w="65" w:type="dxa"/>
              <w:right w:w="95" w:type="dxa"/>
            </w:tcMar>
            <w:vAlign w:val="center"/>
          </w:tcPr>
          <w:p w14:paraId="773DEEB6" w14:textId="77777777" w:rsidR="00542923" w:rsidRPr="009215E0" w:rsidRDefault="00000000">
            <w:pPr>
              <w:spacing w:after="20" w:line="259" w:lineRule="auto"/>
              <w:rPr>
                <w:rFonts w:ascii="Arial" w:hAnsi="Arial"/>
              </w:rPr>
            </w:pPr>
            <w:r w:rsidRPr="009215E0">
              <w:rPr>
                <w:rFonts w:ascii="Arial" w:hAnsi="Arial"/>
                <w:sz w:val="16"/>
              </w:rPr>
              <w:t>Users must be able to select multiple values within a filter, combine different filter categories, and exclude selected values without writing Boolean syntax.</w:t>
            </w:r>
          </w:p>
        </w:tc>
        <w:tc>
          <w:tcPr>
            <w:tcW w:w="1200" w:type="dxa"/>
            <w:tcMar>
              <w:top w:w="65" w:type="dxa"/>
              <w:left w:w="95" w:type="dxa"/>
              <w:bottom w:w="65" w:type="dxa"/>
              <w:right w:w="95" w:type="dxa"/>
            </w:tcMar>
            <w:vAlign w:val="center"/>
          </w:tcPr>
          <w:p w14:paraId="1DFBB80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0AC9F41" w14:textId="77777777">
        <w:tc>
          <w:tcPr>
            <w:tcW w:w="760" w:type="dxa"/>
            <w:tcMar>
              <w:top w:w="65" w:type="dxa"/>
              <w:left w:w="95" w:type="dxa"/>
              <w:bottom w:w="65" w:type="dxa"/>
              <w:right w:w="95" w:type="dxa"/>
            </w:tcMar>
            <w:vAlign w:val="center"/>
          </w:tcPr>
          <w:p w14:paraId="48045F7D" w14:textId="77777777" w:rsidR="00542923" w:rsidRPr="009215E0" w:rsidRDefault="00000000">
            <w:pPr>
              <w:spacing w:after="20" w:line="259" w:lineRule="auto"/>
              <w:rPr>
                <w:rFonts w:ascii="Arial" w:hAnsi="Arial"/>
              </w:rPr>
            </w:pPr>
            <w:r w:rsidRPr="009215E0">
              <w:rPr>
                <w:rFonts w:ascii="Arial" w:hAnsi="Arial"/>
                <w:sz w:val="16"/>
              </w:rPr>
              <w:t>6.10</w:t>
            </w:r>
          </w:p>
        </w:tc>
        <w:tc>
          <w:tcPr>
            <w:tcW w:w="7400" w:type="dxa"/>
            <w:tcMar>
              <w:top w:w="65" w:type="dxa"/>
              <w:left w:w="95" w:type="dxa"/>
              <w:bottom w:w="65" w:type="dxa"/>
              <w:right w:w="95" w:type="dxa"/>
            </w:tcMar>
            <w:vAlign w:val="center"/>
          </w:tcPr>
          <w:p w14:paraId="6AD01DA4" w14:textId="77777777" w:rsidR="00542923" w:rsidRPr="009215E0" w:rsidRDefault="00000000">
            <w:pPr>
              <w:spacing w:after="20" w:line="259" w:lineRule="auto"/>
              <w:rPr>
                <w:rFonts w:ascii="Arial" w:hAnsi="Arial"/>
              </w:rPr>
            </w:pPr>
            <w:r w:rsidRPr="009215E0">
              <w:rPr>
                <w:rFonts w:ascii="Arial" w:hAnsi="Arial"/>
                <w:sz w:val="16"/>
              </w:rPr>
              <w:t>Processing, quality-control, and automatically generated document classifications must be available as filters alongside ordinary metadata.</w:t>
            </w:r>
          </w:p>
        </w:tc>
        <w:tc>
          <w:tcPr>
            <w:tcW w:w="1200" w:type="dxa"/>
            <w:tcMar>
              <w:top w:w="65" w:type="dxa"/>
              <w:left w:w="95" w:type="dxa"/>
              <w:bottom w:w="65" w:type="dxa"/>
              <w:right w:w="95" w:type="dxa"/>
            </w:tcMar>
            <w:vAlign w:val="center"/>
          </w:tcPr>
          <w:p w14:paraId="4D0E179C"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69664372" w14:textId="77777777" w:rsidR="00542923" w:rsidRPr="009215E0" w:rsidRDefault="00000000">
      <w:pPr>
        <w:pStyle w:val="Heading1"/>
        <w:rPr>
          <w:rFonts w:ascii="Arial" w:hAnsi="Arial"/>
        </w:rPr>
      </w:pPr>
      <w:r w:rsidRPr="009215E0">
        <w:rPr>
          <w:rFonts w:ascii="Arial" w:hAnsi="Arial"/>
        </w:rPr>
        <w:t>Section 7. Search, AI, and Document Review</w:t>
      </w:r>
    </w:p>
    <w:p w14:paraId="13366D85" w14:textId="77777777" w:rsidR="00542923" w:rsidRPr="009215E0" w:rsidRDefault="00000000">
      <w:pPr>
        <w:spacing w:after="150" w:line="278" w:lineRule="auto"/>
        <w:rPr>
          <w:rFonts w:ascii="Arial" w:hAnsi="Arial"/>
        </w:rPr>
      </w:pPr>
      <w:r w:rsidRPr="009215E0">
        <w:rPr>
          <w:rFonts w:ascii="Arial" w:hAnsi="Arial"/>
        </w:rPr>
        <w:t>This section tests how effectively users can find responsive information, investigate facts, organize review, and apply consistent decisions across documents, families, duplicates, and email threads.</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37C0A61E" w14:textId="77777777">
        <w:trPr>
          <w:tblHeader/>
        </w:trPr>
        <w:tc>
          <w:tcPr>
            <w:tcW w:w="760" w:type="dxa"/>
            <w:shd w:val="clear" w:color="auto" w:fill="17395D"/>
            <w:tcMar>
              <w:top w:w="65" w:type="dxa"/>
              <w:left w:w="95" w:type="dxa"/>
              <w:bottom w:w="65" w:type="dxa"/>
              <w:right w:w="95" w:type="dxa"/>
            </w:tcMar>
            <w:vAlign w:val="center"/>
          </w:tcPr>
          <w:p w14:paraId="2A143985"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64EF719D"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50E68D1E"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7836093C" w14:textId="77777777">
        <w:tc>
          <w:tcPr>
            <w:tcW w:w="760" w:type="dxa"/>
            <w:tcMar>
              <w:top w:w="65" w:type="dxa"/>
              <w:left w:w="95" w:type="dxa"/>
              <w:bottom w:w="65" w:type="dxa"/>
              <w:right w:w="95" w:type="dxa"/>
            </w:tcMar>
            <w:vAlign w:val="center"/>
          </w:tcPr>
          <w:p w14:paraId="74B1AE27" w14:textId="77777777" w:rsidR="00542923" w:rsidRPr="009215E0" w:rsidRDefault="00000000">
            <w:pPr>
              <w:spacing w:after="20" w:line="259" w:lineRule="auto"/>
              <w:rPr>
                <w:rFonts w:ascii="Arial" w:hAnsi="Arial"/>
              </w:rPr>
            </w:pPr>
            <w:r w:rsidRPr="009215E0">
              <w:rPr>
                <w:rFonts w:ascii="Arial" w:hAnsi="Arial"/>
                <w:sz w:val="16"/>
              </w:rPr>
              <w:t>7.1</w:t>
            </w:r>
          </w:p>
        </w:tc>
        <w:tc>
          <w:tcPr>
            <w:tcW w:w="7400" w:type="dxa"/>
            <w:tcMar>
              <w:top w:w="65" w:type="dxa"/>
              <w:left w:w="95" w:type="dxa"/>
              <w:bottom w:w="65" w:type="dxa"/>
              <w:right w:w="95" w:type="dxa"/>
            </w:tcMar>
            <w:vAlign w:val="center"/>
          </w:tcPr>
          <w:p w14:paraId="5F730587" w14:textId="77777777" w:rsidR="00542923" w:rsidRPr="009215E0" w:rsidRDefault="00000000">
            <w:pPr>
              <w:spacing w:after="20" w:line="259" w:lineRule="auto"/>
              <w:rPr>
                <w:rFonts w:ascii="Arial" w:hAnsi="Arial"/>
              </w:rPr>
            </w:pPr>
            <w:r w:rsidRPr="009215E0">
              <w:rPr>
                <w:rFonts w:ascii="Arial" w:hAnsi="Arial"/>
                <w:sz w:val="16"/>
              </w:rPr>
              <w:t>The solution must provide multiple complementary search methods, including keyword search, visual filtering, and a graphical search builder that constructs complex queries without requiring the user to write search syntax.</w:t>
            </w:r>
          </w:p>
        </w:tc>
        <w:tc>
          <w:tcPr>
            <w:tcW w:w="1200" w:type="dxa"/>
            <w:tcMar>
              <w:top w:w="65" w:type="dxa"/>
              <w:left w:w="95" w:type="dxa"/>
              <w:bottom w:w="65" w:type="dxa"/>
              <w:right w:w="95" w:type="dxa"/>
            </w:tcMar>
            <w:vAlign w:val="center"/>
          </w:tcPr>
          <w:p w14:paraId="5AA7F38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033BA19" w14:textId="77777777">
        <w:tc>
          <w:tcPr>
            <w:tcW w:w="760" w:type="dxa"/>
            <w:tcMar>
              <w:top w:w="65" w:type="dxa"/>
              <w:left w:w="95" w:type="dxa"/>
              <w:bottom w:w="65" w:type="dxa"/>
              <w:right w:w="95" w:type="dxa"/>
            </w:tcMar>
            <w:vAlign w:val="center"/>
          </w:tcPr>
          <w:p w14:paraId="4C0D2D6B" w14:textId="77777777" w:rsidR="00542923" w:rsidRPr="009215E0" w:rsidRDefault="00000000">
            <w:pPr>
              <w:spacing w:after="20" w:line="259" w:lineRule="auto"/>
              <w:rPr>
                <w:rFonts w:ascii="Arial" w:hAnsi="Arial"/>
              </w:rPr>
            </w:pPr>
            <w:r w:rsidRPr="009215E0">
              <w:rPr>
                <w:rFonts w:ascii="Arial" w:hAnsi="Arial"/>
                <w:sz w:val="16"/>
              </w:rPr>
              <w:t>7.2</w:t>
            </w:r>
          </w:p>
        </w:tc>
        <w:tc>
          <w:tcPr>
            <w:tcW w:w="7400" w:type="dxa"/>
            <w:tcMar>
              <w:top w:w="65" w:type="dxa"/>
              <w:left w:w="95" w:type="dxa"/>
              <w:bottom w:w="65" w:type="dxa"/>
              <w:right w:w="95" w:type="dxa"/>
            </w:tcMar>
            <w:vAlign w:val="center"/>
          </w:tcPr>
          <w:p w14:paraId="30944DFE" w14:textId="77777777" w:rsidR="00542923" w:rsidRPr="009215E0" w:rsidRDefault="00000000">
            <w:pPr>
              <w:spacing w:after="20" w:line="259" w:lineRule="auto"/>
              <w:rPr>
                <w:rFonts w:ascii="Arial" w:hAnsi="Arial"/>
              </w:rPr>
            </w:pPr>
            <w:r w:rsidRPr="009215E0">
              <w:rPr>
                <w:rFonts w:ascii="Arial" w:hAnsi="Arial"/>
                <w:sz w:val="16"/>
              </w:rPr>
              <w:t>The solution must support Boolean operators (AND, OR, AND NOT), nested queries using parentheses, exact-phrase search, wildcard, proximity, and fuzzy search.</w:t>
            </w:r>
          </w:p>
        </w:tc>
        <w:tc>
          <w:tcPr>
            <w:tcW w:w="1200" w:type="dxa"/>
            <w:tcMar>
              <w:top w:w="65" w:type="dxa"/>
              <w:left w:w="95" w:type="dxa"/>
              <w:bottom w:w="65" w:type="dxa"/>
              <w:right w:w="95" w:type="dxa"/>
            </w:tcMar>
            <w:vAlign w:val="center"/>
          </w:tcPr>
          <w:p w14:paraId="4480E73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828C294" w14:textId="77777777">
        <w:tc>
          <w:tcPr>
            <w:tcW w:w="760" w:type="dxa"/>
            <w:tcMar>
              <w:top w:w="65" w:type="dxa"/>
              <w:left w:w="95" w:type="dxa"/>
              <w:bottom w:w="65" w:type="dxa"/>
              <w:right w:w="95" w:type="dxa"/>
            </w:tcMar>
            <w:vAlign w:val="center"/>
          </w:tcPr>
          <w:p w14:paraId="7B7707A0" w14:textId="77777777" w:rsidR="00542923" w:rsidRPr="009215E0" w:rsidRDefault="00000000">
            <w:pPr>
              <w:spacing w:after="20" w:line="259" w:lineRule="auto"/>
              <w:rPr>
                <w:rFonts w:ascii="Arial" w:hAnsi="Arial"/>
              </w:rPr>
            </w:pPr>
            <w:r w:rsidRPr="009215E0">
              <w:rPr>
                <w:rFonts w:ascii="Arial" w:hAnsi="Arial"/>
                <w:sz w:val="16"/>
              </w:rPr>
              <w:t>7.3</w:t>
            </w:r>
          </w:p>
        </w:tc>
        <w:tc>
          <w:tcPr>
            <w:tcW w:w="7400" w:type="dxa"/>
            <w:tcMar>
              <w:top w:w="65" w:type="dxa"/>
              <w:left w:w="95" w:type="dxa"/>
              <w:bottom w:w="65" w:type="dxa"/>
              <w:right w:w="95" w:type="dxa"/>
            </w:tcMar>
            <w:vAlign w:val="center"/>
          </w:tcPr>
          <w:p w14:paraId="206C8E52" w14:textId="77777777" w:rsidR="00542923" w:rsidRPr="009215E0" w:rsidRDefault="00000000">
            <w:pPr>
              <w:spacing w:after="20" w:line="259" w:lineRule="auto"/>
              <w:rPr>
                <w:rFonts w:ascii="Arial" w:hAnsi="Arial"/>
              </w:rPr>
            </w:pPr>
            <w:r w:rsidRPr="009215E0">
              <w:rPr>
                <w:rFonts w:ascii="Arial" w:hAnsi="Arial"/>
                <w:sz w:val="16"/>
              </w:rPr>
              <w:t>The solution must support saved searches that can be re-run and that capture filter, deduplication, and culling state.</w:t>
            </w:r>
          </w:p>
        </w:tc>
        <w:tc>
          <w:tcPr>
            <w:tcW w:w="1200" w:type="dxa"/>
            <w:tcMar>
              <w:top w:w="65" w:type="dxa"/>
              <w:left w:w="95" w:type="dxa"/>
              <w:bottom w:w="65" w:type="dxa"/>
              <w:right w:w="95" w:type="dxa"/>
            </w:tcMar>
            <w:vAlign w:val="center"/>
          </w:tcPr>
          <w:p w14:paraId="7F9CA9B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184A2E4" w14:textId="77777777">
        <w:tc>
          <w:tcPr>
            <w:tcW w:w="760" w:type="dxa"/>
            <w:tcMar>
              <w:top w:w="65" w:type="dxa"/>
              <w:left w:w="95" w:type="dxa"/>
              <w:bottom w:w="65" w:type="dxa"/>
              <w:right w:w="95" w:type="dxa"/>
            </w:tcMar>
            <w:vAlign w:val="center"/>
          </w:tcPr>
          <w:p w14:paraId="0EBD7877" w14:textId="77777777" w:rsidR="00542923" w:rsidRPr="009215E0" w:rsidRDefault="00000000">
            <w:pPr>
              <w:spacing w:after="20" w:line="259" w:lineRule="auto"/>
              <w:rPr>
                <w:rFonts w:ascii="Arial" w:hAnsi="Arial"/>
              </w:rPr>
            </w:pPr>
            <w:r w:rsidRPr="009215E0">
              <w:rPr>
                <w:rFonts w:ascii="Arial" w:hAnsi="Arial"/>
                <w:sz w:val="16"/>
              </w:rPr>
              <w:t>7.4</w:t>
            </w:r>
          </w:p>
        </w:tc>
        <w:tc>
          <w:tcPr>
            <w:tcW w:w="7400" w:type="dxa"/>
            <w:tcMar>
              <w:top w:w="65" w:type="dxa"/>
              <w:left w:w="95" w:type="dxa"/>
              <w:bottom w:w="65" w:type="dxa"/>
              <w:right w:w="95" w:type="dxa"/>
            </w:tcMar>
            <w:vAlign w:val="center"/>
          </w:tcPr>
          <w:p w14:paraId="15C338C3" w14:textId="77777777" w:rsidR="00542923" w:rsidRPr="009215E0" w:rsidRDefault="00000000">
            <w:pPr>
              <w:spacing w:after="20" w:line="259" w:lineRule="auto"/>
              <w:rPr>
                <w:rFonts w:ascii="Arial" w:hAnsi="Arial"/>
              </w:rPr>
            </w:pPr>
            <w:r w:rsidRPr="009215E0">
              <w:rPr>
                <w:rFonts w:ascii="Arial" w:hAnsi="Arial"/>
                <w:sz w:val="16"/>
              </w:rPr>
              <w:t>The solution must provide a generative-AI capability that lets authorized staff find responsive records and answer factual questions using natural-language queries, rather than only Boolean search.</w:t>
            </w:r>
          </w:p>
        </w:tc>
        <w:tc>
          <w:tcPr>
            <w:tcW w:w="1200" w:type="dxa"/>
            <w:tcMar>
              <w:top w:w="65" w:type="dxa"/>
              <w:left w:w="95" w:type="dxa"/>
              <w:bottom w:w="65" w:type="dxa"/>
              <w:right w:w="95" w:type="dxa"/>
            </w:tcMar>
            <w:vAlign w:val="center"/>
          </w:tcPr>
          <w:p w14:paraId="7D6547E9"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5823B80" w14:textId="77777777">
        <w:tc>
          <w:tcPr>
            <w:tcW w:w="760" w:type="dxa"/>
            <w:tcMar>
              <w:top w:w="65" w:type="dxa"/>
              <w:left w:w="95" w:type="dxa"/>
              <w:bottom w:w="65" w:type="dxa"/>
              <w:right w:w="95" w:type="dxa"/>
            </w:tcMar>
            <w:vAlign w:val="center"/>
          </w:tcPr>
          <w:p w14:paraId="4869D839" w14:textId="77777777" w:rsidR="00542923" w:rsidRPr="009215E0" w:rsidRDefault="00000000">
            <w:pPr>
              <w:spacing w:after="20" w:line="259" w:lineRule="auto"/>
              <w:rPr>
                <w:rFonts w:ascii="Arial" w:hAnsi="Arial"/>
              </w:rPr>
            </w:pPr>
            <w:r w:rsidRPr="009215E0">
              <w:rPr>
                <w:rFonts w:ascii="Arial" w:hAnsi="Arial"/>
                <w:sz w:val="16"/>
              </w:rPr>
              <w:t>7.5</w:t>
            </w:r>
          </w:p>
        </w:tc>
        <w:tc>
          <w:tcPr>
            <w:tcW w:w="7400" w:type="dxa"/>
            <w:tcMar>
              <w:top w:w="65" w:type="dxa"/>
              <w:left w:w="95" w:type="dxa"/>
              <w:bottom w:w="65" w:type="dxa"/>
              <w:right w:w="95" w:type="dxa"/>
            </w:tcMar>
            <w:vAlign w:val="center"/>
          </w:tcPr>
          <w:p w14:paraId="1F98E2EB" w14:textId="77777777" w:rsidR="00542923" w:rsidRPr="009215E0" w:rsidRDefault="00000000">
            <w:pPr>
              <w:spacing w:after="20" w:line="259" w:lineRule="auto"/>
              <w:rPr>
                <w:rFonts w:ascii="Arial" w:hAnsi="Arial"/>
              </w:rPr>
            </w:pPr>
            <w:r w:rsidRPr="009215E0">
              <w:rPr>
                <w:rFonts w:ascii="Arial" w:hAnsi="Arial"/>
                <w:sz w:val="16"/>
              </w:rPr>
              <w:t>Any AI capability must show the underlying source documents behind an answer so staff can verify results before relying on them.</w:t>
            </w:r>
          </w:p>
        </w:tc>
        <w:tc>
          <w:tcPr>
            <w:tcW w:w="1200" w:type="dxa"/>
            <w:tcMar>
              <w:top w:w="65" w:type="dxa"/>
              <w:left w:w="95" w:type="dxa"/>
              <w:bottom w:w="65" w:type="dxa"/>
              <w:right w:w="95" w:type="dxa"/>
            </w:tcMar>
            <w:vAlign w:val="center"/>
          </w:tcPr>
          <w:p w14:paraId="47460D8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7921F0B" w14:textId="77777777">
        <w:tc>
          <w:tcPr>
            <w:tcW w:w="760" w:type="dxa"/>
            <w:tcMar>
              <w:top w:w="65" w:type="dxa"/>
              <w:left w:w="95" w:type="dxa"/>
              <w:bottom w:w="65" w:type="dxa"/>
              <w:right w:w="95" w:type="dxa"/>
            </w:tcMar>
            <w:vAlign w:val="center"/>
          </w:tcPr>
          <w:p w14:paraId="50318B92" w14:textId="77777777" w:rsidR="00542923" w:rsidRPr="009215E0" w:rsidRDefault="00000000">
            <w:pPr>
              <w:spacing w:after="20" w:line="259" w:lineRule="auto"/>
              <w:rPr>
                <w:rFonts w:ascii="Arial" w:hAnsi="Arial"/>
              </w:rPr>
            </w:pPr>
            <w:r w:rsidRPr="009215E0">
              <w:rPr>
                <w:rFonts w:ascii="Arial" w:hAnsi="Arial"/>
                <w:sz w:val="16"/>
              </w:rPr>
              <w:lastRenderedPageBreak/>
              <w:t>7.6</w:t>
            </w:r>
          </w:p>
        </w:tc>
        <w:tc>
          <w:tcPr>
            <w:tcW w:w="7400" w:type="dxa"/>
            <w:tcMar>
              <w:top w:w="65" w:type="dxa"/>
              <w:left w:w="95" w:type="dxa"/>
              <w:bottom w:w="65" w:type="dxa"/>
              <w:right w:w="95" w:type="dxa"/>
            </w:tcMar>
            <w:vAlign w:val="center"/>
          </w:tcPr>
          <w:p w14:paraId="17C4335D" w14:textId="77777777" w:rsidR="00542923" w:rsidRPr="009215E0" w:rsidRDefault="00000000">
            <w:pPr>
              <w:spacing w:after="20" w:line="259" w:lineRule="auto"/>
              <w:rPr>
                <w:rFonts w:ascii="Arial" w:hAnsi="Arial"/>
              </w:rPr>
            </w:pPr>
            <w:r w:rsidRPr="009215E0">
              <w:rPr>
                <w:rFonts w:ascii="Arial" w:hAnsi="Arial"/>
                <w:sz w:val="16"/>
              </w:rPr>
              <w:t>The AI capability must be able to work across the available project data or a narrowed search or filtered result set so staff can focus questions on a specific population of records.</w:t>
            </w:r>
          </w:p>
        </w:tc>
        <w:tc>
          <w:tcPr>
            <w:tcW w:w="1200" w:type="dxa"/>
            <w:tcMar>
              <w:top w:w="65" w:type="dxa"/>
              <w:left w:w="95" w:type="dxa"/>
              <w:bottom w:w="65" w:type="dxa"/>
              <w:right w:w="95" w:type="dxa"/>
            </w:tcMar>
            <w:vAlign w:val="center"/>
          </w:tcPr>
          <w:p w14:paraId="5CF329A9"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65219BAB" w14:textId="77777777">
        <w:tc>
          <w:tcPr>
            <w:tcW w:w="760" w:type="dxa"/>
            <w:tcMar>
              <w:top w:w="65" w:type="dxa"/>
              <w:left w:w="95" w:type="dxa"/>
              <w:bottom w:w="65" w:type="dxa"/>
              <w:right w:w="95" w:type="dxa"/>
            </w:tcMar>
            <w:vAlign w:val="center"/>
          </w:tcPr>
          <w:p w14:paraId="3BBDE35B" w14:textId="77777777" w:rsidR="00542923" w:rsidRPr="009215E0" w:rsidRDefault="00000000">
            <w:pPr>
              <w:spacing w:after="20" w:line="259" w:lineRule="auto"/>
              <w:rPr>
                <w:rFonts w:ascii="Arial" w:hAnsi="Arial"/>
              </w:rPr>
            </w:pPr>
            <w:r w:rsidRPr="009215E0">
              <w:rPr>
                <w:rFonts w:ascii="Arial" w:hAnsi="Arial"/>
                <w:sz w:val="16"/>
              </w:rPr>
              <w:t>7.7</w:t>
            </w:r>
          </w:p>
        </w:tc>
        <w:tc>
          <w:tcPr>
            <w:tcW w:w="7400" w:type="dxa"/>
            <w:tcMar>
              <w:top w:w="65" w:type="dxa"/>
              <w:left w:w="95" w:type="dxa"/>
              <w:bottom w:w="65" w:type="dxa"/>
              <w:right w:w="95" w:type="dxa"/>
            </w:tcMar>
            <w:vAlign w:val="center"/>
          </w:tcPr>
          <w:p w14:paraId="7EC7E55C" w14:textId="77777777" w:rsidR="00542923" w:rsidRPr="009215E0" w:rsidRDefault="00000000">
            <w:pPr>
              <w:spacing w:after="20" w:line="259" w:lineRule="auto"/>
              <w:rPr>
                <w:rFonts w:ascii="Arial" w:hAnsi="Arial"/>
              </w:rPr>
            </w:pPr>
            <w:r w:rsidRPr="009215E0">
              <w:rPr>
                <w:rFonts w:ascii="Arial" w:hAnsi="Arial"/>
                <w:sz w:val="16"/>
              </w:rPr>
              <w:t xml:space="preserve">The solution must support single-click and bulk </w:t>
            </w:r>
            <w:proofErr w:type="gramStart"/>
            <w:r w:rsidRPr="009215E0">
              <w:rPr>
                <w:rFonts w:ascii="Arial" w:hAnsi="Arial"/>
                <w:sz w:val="16"/>
              </w:rPr>
              <w:t>tagging, and</w:t>
            </w:r>
            <w:proofErr w:type="gramEnd"/>
            <w:r w:rsidRPr="009215E0">
              <w:rPr>
                <w:rFonts w:ascii="Arial" w:hAnsi="Arial"/>
                <w:sz w:val="16"/>
              </w:rPr>
              <w:t xml:space="preserve"> must allow tags to be applied consistently across duplicate documents and across document families and email threads.</w:t>
            </w:r>
          </w:p>
        </w:tc>
        <w:tc>
          <w:tcPr>
            <w:tcW w:w="1200" w:type="dxa"/>
            <w:tcMar>
              <w:top w:w="65" w:type="dxa"/>
              <w:left w:w="95" w:type="dxa"/>
              <w:bottom w:w="65" w:type="dxa"/>
              <w:right w:w="95" w:type="dxa"/>
            </w:tcMar>
            <w:vAlign w:val="center"/>
          </w:tcPr>
          <w:p w14:paraId="55B6E951"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C491BBE" w14:textId="77777777">
        <w:tc>
          <w:tcPr>
            <w:tcW w:w="760" w:type="dxa"/>
            <w:tcMar>
              <w:top w:w="65" w:type="dxa"/>
              <w:left w:w="95" w:type="dxa"/>
              <w:bottom w:w="65" w:type="dxa"/>
              <w:right w:w="95" w:type="dxa"/>
            </w:tcMar>
            <w:vAlign w:val="center"/>
          </w:tcPr>
          <w:p w14:paraId="555DE7C1" w14:textId="77777777" w:rsidR="00542923" w:rsidRPr="009215E0" w:rsidRDefault="00000000">
            <w:pPr>
              <w:spacing w:after="20" w:line="259" w:lineRule="auto"/>
              <w:rPr>
                <w:rFonts w:ascii="Arial" w:hAnsi="Arial"/>
              </w:rPr>
            </w:pPr>
            <w:r w:rsidRPr="009215E0">
              <w:rPr>
                <w:rFonts w:ascii="Arial" w:hAnsi="Arial"/>
                <w:sz w:val="16"/>
              </w:rPr>
              <w:t>7.8</w:t>
            </w:r>
          </w:p>
        </w:tc>
        <w:tc>
          <w:tcPr>
            <w:tcW w:w="7400" w:type="dxa"/>
            <w:tcMar>
              <w:top w:w="65" w:type="dxa"/>
              <w:left w:w="95" w:type="dxa"/>
              <w:bottom w:w="65" w:type="dxa"/>
              <w:right w:w="95" w:type="dxa"/>
            </w:tcMar>
            <w:vAlign w:val="center"/>
          </w:tcPr>
          <w:p w14:paraId="0E90C1E4" w14:textId="77777777" w:rsidR="00542923" w:rsidRPr="009215E0" w:rsidRDefault="00000000">
            <w:pPr>
              <w:spacing w:after="20" w:line="259" w:lineRule="auto"/>
              <w:rPr>
                <w:rFonts w:ascii="Arial" w:hAnsi="Arial"/>
              </w:rPr>
            </w:pPr>
            <w:r w:rsidRPr="009215E0">
              <w:rPr>
                <w:rFonts w:ascii="Arial" w:hAnsi="Arial"/>
                <w:sz w:val="16"/>
              </w:rPr>
              <w:t>The solution must identify inclusive emails so reviewers can focus on the minimum set of messages that contain unique thread content rather than reviewing every message in every chain.</w:t>
            </w:r>
          </w:p>
        </w:tc>
        <w:tc>
          <w:tcPr>
            <w:tcW w:w="1200" w:type="dxa"/>
            <w:tcMar>
              <w:top w:w="65" w:type="dxa"/>
              <w:left w:w="95" w:type="dxa"/>
              <w:bottom w:w="65" w:type="dxa"/>
              <w:right w:w="95" w:type="dxa"/>
            </w:tcMar>
            <w:vAlign w:val="center"/>
          </w:tcPr>
          <w:p w14:paraId="626AF51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ED032FB" w14:textId="77777777">
        <w:tc>
          <w:tcPr>
            <w:tcW w:w="760" w:type="dxa"/>
            <w:tcMar>
              <w:top w:w="65" w:type="dxa"/>
              <w:left w:w="95" w:type="dxa"/>
              <w:bottom w:w="65" w:type="dxa"/>
              <w:right w:w="95" w:type="dxa"/>
            </w:tcMar>
            <w:vAlign w:val="center"/>
          </w:tcPr>
          <w:p w14:paraId="5BBA1E31" w14:textId="77777777" w:rsidR="00542923" w:rsidRPr="009215E0" w:rsidRDefault="00000000">
            <w:pPr>
              <w:spacing w:after="20" w:line="259" w:lineRule="auto"/>
              <w:rPr>
                <w:rFonts w:ascii="Arial" w:hAnsi="Arial"/>
              </w:rPr>
            </w:pPr>
            <w:r w:rsidRPr="009215E0">
              <w:rPr>
                <w:rFonts w:ascii="Arial" w:hAnsi="Arial"/>
                <w:sz w:val="16"/>
              </w:rPr>
              <w:t>7.9</w:t>
            </w:r>
          </w:p>
        </w:tc>
        <w:tc>
          <w:tcPr>
            <w:tcW w:w="7400" w:type="dxa"/>
            <w:tcMar>
              <w:top w:w="65" w:type="dxa"/>
              <w:left w:w="95" w:type="dxa"/>
              <w:bottom w:w="65" w:type="dxa"/>
              <w:right w:w="95" w:type="dxa"/>
            </w:tcMar>
            <w:vAlign w:val="center"/>
          </w:tcPr>
          <w:p w14:paraId="0E25134C" w14:textId="77777777" w:rsidR="00542923" w:rsidRPr="009215E0" w:rsidRDefault="00000000">
            <w:pPr>
              <w:spacing w:after="20" w:line="259" w:lineRule="auto"/>
              <w:rPr>
                <w:rFonts w:ascii="Arial" w:hAnsi="Arial"/>
              </w:rPr>
            </w:pPr>
            <w:r w:rsidRPr="009215E0">
              <w:rPr>
                <w:rFonts w:ascii="Arial" w:hAnsi="Arial"/>
                <w:sz w:val="16"/>
              </w:rPr>
              <w:t>The solution should identify the last or terminal email in a thread branch as an additional culling and quality-control aid.</w:t>
            </w:r>
          </w:p>
        </w:tc>
        <w:tc>
          <w:tcPr>
            <w:tcW w:w="1200" w:type="dxa"/>
            <w:tcMar>
              <w:top w:w="65" w:type="dxa"/>
              <w:left w:w="95" w:type="dxa"/>
              <w:bottom w:w="65" w:type="dxa"/>
              <w:right w:w="95" w:type="dxa"/>
            </w:tcMar>
            <w:vAlign w:val="center"/>
          </w:tcPr>
          <w:p w14:paraId="3F6207C0"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46280E4D" w14:textId="77777777">
        <w:tc>
          <w:tcPr>
            <w:tcW w:w="760" w:type="dxa"/>
            <w:tcMar>
              <w:top w:w="65" w:type="dxa"/>
              <w:left w:w="95" w:type="dxa"/>
              <w:bottom w:w="65" w:type="dxa"/>
              <w:right w:w="95" w:type="dxa"/>
            </w:tcMar>
            <w:vAlign w:val="center"/>
          </w:tcPr>
          <w:p w14:paraId="0440A60C" w14:textId="77777777" w:rsidR="00542923" w:rsidRPr="009215E0" w:rsidRDefault="00000000">
            <w:pPr>
              <w:spacing w:after="20" w:line="259" w:lineRule="auto"/>
              <w:rPr>
                <w:rFonts w:ascii="Arial" w:hAnsi="Arial"/>
              </w:rPr>
            </w:pPr>
            <w:r w:rsidRPr="009215E0">
              <w:rPr>
                <w:rFonts w:ascii="Arial" w:hAnsi="Arial"/>
                <w:sz w:val="16"/>
              </w:rPr>
              <w:t>7.10</w:t>
            </w:r>
          </w:p>
        </w:tc>
        <w:tc>
          <w:tcPr>
            <w:tcW w:w="7400" w:type="dxa"/>
            <w:tcMar>
              <w:top w:w="65" w:type="dxa"/>
              <w:left w:w="95" w:type="dxa"/>
              <w:bottom w:w="65" w:type="dxa"/>
              <w:right w:w="95" w:type="dxa"/>
            </w:tcMar>
            <w:vAlign w:val="center"/>
          </w:tcPr>
          <w:p w14:paraId="3F2ECC30" w14:textId="77777777" w:rsidR="00542923" w:rsidRPr="009215E0" w:rsidRDefault="00000000">
            <w:pPr>
              <w:spacing w:after="20" w:line="259" w:lineRule="auto"/>
              <w:rPr>
                <w:rFonts w:ascii="Arial" w:hAnsi="Arial"/>
              </w:rPr>
            </w:pPr>
            <w:r w:rsidRPr="009215E0">
              <w:rPr>
                <w:rFonts w:ascii="Arial" w:hAnsi="Arial"/>
                <w:sz w:val="16"/>
              </w:rPr>
              <w:t>The solution should automatically apply other system-generated tags or indicators that surface documents requiring additional review or quality control.</w:t>
            </w:r>
          </w:p>
        </w:tc>
        <w:tc>
          <w:tcPr>
            <w:tcW w:w="1200" w:type="dxa"/>
            <w:tcMar>
              <w:top w:w="65" w:type="dxa"/>
              <w:left w:w="95" w:type="dxa"/>
              <w:bottom w:w="65" w:type="dxa"/>
              <w:right w:w="95" w:type="dxa"/>
            </w:tcMar>
            <w:vAlign w:val="center"/>
          </w:tcPr>
          <w:p w14:paraId="015C1F43"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2B1DC805" w14:textId="77777777">
        <w:tc>
          <w:tcPr>
            <w:tcW w:w="760" w:type="dxa"/>
            <w:tcMar>
              <w:top w:w="65" w:type="dxa"/>
              <w:left w:w="95" w:type="dxa"/>
              <w:bottom w:w="65" w:type="dxa"/>
              <w:right w:w="95" w:type="dxa"/>
            </w:tcMar>
            <w:vAlign w:val="center"/>
          </w:tcPr>
          <w:p w14:paraId="09B98C53" w14:textId="77777777" w:rsidR="00542923" w:rsidRPr="009215E0" w:rsidRDefault="00000000">
            <w:pPr>
              <w:spacing w:after="20" w:line="259" w:lineRule="auto"/>
              <w:rPr>
                <w:rFonts w:ascii="Arial" w:hAnsi="Arial"/>
              </w:rPr>
            </w:pPr>
            <w:r w:rsidRPr="009215E0">
              <w:rPr>
                <w:rFonts w:ascii="Arial" w:hAnsi="Arial"/>
                <w:sz w:val="16"/>
              </w:rPr>
              <w:t>7.11</w:t>
            </w:r>
          </w:p>
        </w:tc>
        <w:tc>
          <w:tcPr>
            <w:tcW w:w="7400" w:type="dxa"/>
            <w:tcMar>
              <w:top w:w="65" w:type="dxa"/>
              <w:left w:w="95" w:type="dxa"/>
              <w:bottom w:w="65" w:type="dxa"/>
              <w:right w:w="95" w:type="dxa"/>
            </w:tcMar>
            <w:vAlign w:val="center"/>
          </w:tcPr>
          <w:p w14:paraId="2E48FDC2" w14:textId="77777777" w:rsidR="00542923" w:rsidRPr="009215E0" w:rsidRDefault="00000000">
            <w:pPr>
              <w:spacing w:after="20" w:line="259" w:lineRule="auto"/>
              <w:rPr>
                <w:rFonts w:ascii="Arial" w:hAnsi="Arial"/>
              </w:rPr>
            </w:pPr>
            <w:r w:rsidRPr="009215E0">
              <w:rPr>
                <w:rFonts w:ascii="Arial" w:hAnsi="Arial"/>
                <w:sz w:val="16"/>
              </w:rPr>
              <w:t>The solution must identify textually similar or near-duplicate documents so reviewers can review and tag similar records consistently.</w:t>
            </w:r>
          </w:p>
        </w:tc>
        <w:tc>
          <w:tcPr>
            <w:tcW w:w="1200" w:type="dxa"/>
            <w:tcMar>
              <w:top w:w="65" w:type="dxa"/>
              <w:left w:w="95" w:type="dxa"/>
              <w:bottom w:w="65" w:type="dxa"/>
              <w:right w:w="95" w:type="dxa"/>
            </w:tcMar>
            <w:vAlign w:val="center"/>
          </w:tcPr>
          <w:p w14:paraId="413BB86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6450B2F" w14:textId="77777777">
        <w:tc>
          <w:tcPr>
            <w:tcW w:w="760" w:type="dxa"/>
            <w:tcMar>
              <w:top w:w="65" w:type="dxa"/>
              <w:left w:w="95" w:type="dxa"/>
              <w:bottom w:w="65" w:type="dxa"/>
              <w:right w:w="95" w:type="dxa"/>
            </w:tcMar>
            <w:vAlign w:val="center"/>
          </w:tcPr>
          <w:p w14:paraId="308F2CAD" w14:textId="77777777" w:rsidR="00542923" w:rsidRPr="009215E0" w:rsidRDefault="00000000">
            <w:pPr>
              <w:spacing w:after="20" w:line="259" w:lineRule="auto"/>
              <w:rPr>
                <w:rFonts w:ascii="Arial" w:hAnsi="Arial"/>
              </w:rPr>
            </w:pPr>
            <w:r w:rsidRPr="009215E0">
              <w:rPr>
                <w:rFonts w:ascii="Arial" w:hAnsi="Arial"/>
                <w:sz w:val="16"/>
              </w:rPr>
              <w:t>7.12</w:t>
            </w:r>
          </w:p>
        </w:tc>
        <w:tc>
          <w:tcPr>
            <w:tcW w:w="7400" w:type="dxa"/>
            <w:tcMar>
              <w:top w:w="65" w:type="dxa"/>
              <w:left w:w="95" w:type="dxa"/>
              <w:bottom w:w="65" w:type="dxa"/>
              <w:right w:w="95" w:type="dxa"/>
            </w:tcMar>
            <w:vAlign w:val="center"/>
          </w:tcPr>
          <w:p w14:paraId="7FB1BFE9" w14:textId="77777777" w:rsidR="00542923" w:rsidRPr="009215E0" w:rsidRDefault="00000000">
            <w:pPr>
              <w:spacing w:after="20" w:line="259" w:lineRule="auto"/>
              <w:rPr>
                <w:rFonts w:ascii="Arial" w:hAnsi="Arial"/>
              </w:rPr>
            </w:pPr>
            <w:r w:rsidRPr="009215E0">
              <w:rPr>
                <w:rFonts w:ascii="Arial" w:hAnsi="Arial"/>
                <w:sz w:val="16"/>
              </w:rPr>
              <w:t>The solution must provide a document viewer that displays native, image, and text versions, supports notes, comments, and annotations, and can be tailored to the reviewer's task.</w:t>
            </w:r>
          </w:p>
        </w:tc>
        <w:tc>
          <w:tcPr>
            <w:tcW w:w="1200" w:type="dxa"/>
            <w:tcMar>
              <w:top w:w="65" w:type="dxa"/>
              <w:left w:w="95" w:type="dxa"/>
              <w:bottom w:w="65" w:type="dxa"/>
              <w:right w:w="95" w:type="dxa"/>
            </w:tcMar>
            <w:vAlign w:val="center"/>
          </w:tcPr>
          <w:p w14:paraId="611C506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471FCF5" w14:textId="77777777">
        <w:tc>
          <w:tcPr>
            <w:tcW w:w="760" w:type="dxa"/>
            <w:tcMar>
              <w:top w:w="65" w:type="dxa"/>
              <w:left w:w="95" w:type="dxa"/>
              <w:bottom w:w="65" w:type="dxa"/>
              <w:right w:w="95" w:type="dxa"/>
            </w:tcMar>
            <w:vAlign w:val="center"/>
          </w:tcPr>
          <w:p w14:paraId="71CAD167" w14:textId="77777777" w:rsidR="00542923" w:rsidRPr="009215E0" w:rsidRDefault="00000000">
            <w:pPr>
              <w:spacing w:after="20" w:line="259" w:lineRule="auto"/>
              <w:rPr>
                <w:rFonts w:ascii="Arial" w:hAnsi="Arial"/>
              </w:rPr>
            </w:pPr>
            <w:r w:rsidRPr="009215E0">
              <w:rPr>
                <w:rFonts w:ascii="Arial" w:hAnsi="Arial"/>
                <w:sz w:val="16"/>
              </w:rPr>
              <w:t>7.13</w:t>
            </w:r>
          </w:p>
        </w:tc>
        <w:tc>
          <w:tcPr>
            <w:tcW w:w="7400" w:type="dxa"/>
            <w:tcMar>
              <w:top w:w="65" w:type="dxa"/>
              <w:left w:w="95" w:type="dxa"/>
              <w:bottom w:w="65" w:type="dxa"/>
              <w:right w:w="95" w:type="dxa"/>
            </w:tcMar>
            <w:vAlign w:val="center"/>
          </w:tcPr>
          <w:p w14:paraId="0CD059A0" w14:textId="77777777" w:rsidR="00542923" w:rsidRPr="009215E0" w:rsidRDefault="00000000">
            <w:pPr>
              <w:spacing w:after="20" w:line="259" w:lineRule="auto"/>
              <w:rPr>
                <w:rFonts w:ascii="Arial" w:hAnsi="Arial"/>
              </w:rPr>
            </w:pPr>
            <w:r w:rsidRPr="009215E0">
              <w:rPr>
                <w:rFonts w:ascii="Arial" w:hAnsi="Arial"/>
                <w:sz w:val="16"/>
              </w:rPr>
              <w:t>The solution must provide a native spreadsheet viewer so reviewers can review spreadsheets in context.</w:t>
            </w:r>
          </w:p>
        </w:tc>
        <w:tc>
          <w:tcPr>
            <w:tcW w:w="1200" w:type="dxa"/>
            <w:tcMar>
              <w:top w:w="65" w:type="dxa"/>
              <w:left w:w="95" w:type="dxa"/>
              <w:bottom w:w="65" w:type="dxa"/>
              <w:right w:w="95" w:type="dxa"/>
            </w:tcMar>
            <w:vAlign w:val="center"/>
          </w:tcPr>
          <w:p w14:paraId="300B16AF"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17308081" w14:textId="77777777">
        <w:tc>
          <w:tcPr>
            <w:tcW w:w="760" w:type="dxa"/>
            <w:tcMar>
              <w:top w:w="65" w:type="dxa"/>
              <w:left w:w="95" w:type="dxa"/>
              <w:bottom w:w="65" w:type="dxa"/>
              <w:right w:w="95" w:type="dxa"/>
            </w:tcMar>
            <w:vAlign w:val="center"/>
          </w:tcPr>
          <w:p w14:paraId="1402247D" w14:textId="77777777" w:rsidR="00542923" w:rsidRPr="009215E0" w:rsidRDefault="00000000">
            <w:pPr>
              <w:spacing w:after="20" w:line="259" w:lineRule="auto"/>
              <w:rPr>
                <w:rFonts w:ascii="Arial" w:hAnsi="Arial"/>
              </w:rPr>
            </w:pPr>
            <w:r w:rsidRPr="009215E0">
              <w:rPr>
                <w:rFonts w:ascii="Arial" w:hAnsi="Arial"/>
                <w:sz w:val="16"/>
              </w:rPr>
              <w:t>7.14</w:t>
            </w:r>
          </w:p>
        </w:tc>
        <w:tc>
          <w:tcPr>
            <w:tcW w:w="7400" w:type="dxa"/>
            <w:tcMar>
              <w:top w:w="65" w:type="dxa"/>
              <w:left w:w="95" w:type="dxa"/>
              <w:bottom w:w="65" w:type="dxa"/>
              <w:right w:w="95" w:type="dxa"/>
            </w:tcMar>
            <w:vAlign w:val="center"/>
          </w:tcPr>
          <w:p w14:paraId="313E8EF3" w14:textId="77777777" w:rsidR="00542923" w:rsidRPr="009215E0" w:rsidRDefault="00000000">
            <w:pPr>
              <w:spacing w:after="20" w:line="259" w:lineRule="auto"/>
              <w:rPr>
                <w:rFonts w:ascii="Arial" w:hAnsi="Arial"/>
              </w:rPr>
            </w:pPr>
            <w:r w:rsidRPr="009215E0">
              <w:rPr>
                <w:rFonts w:ascii="Arial" w:hAnsi="Arial"/>
                <w:sz w:val="16"/>
              </w:rPr>
              <w:t>All review activity must be captured in a document-level audit log.</w:t>
            </w:r>
          </w:p>
        </w:tc>
        <w:tc>
          <w:tcPr>
            <w:tcW w:w="1200" w:type="dxa"/>
            <w:tcMar>
              <w:top w:w="65" w:type="dxa"/>
              <w:left w:w="95" w:type="dxa"/>
              <w:bottom w:w="65" w:type="dxa"/>
              <w:right w:w="95" w:type="dxa"/>
            </w:tcMar>
            <w:vAlign w:val="center"/>
          </w:tcPr>
          <w:p w14:paraId="47FEDB51"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3ABE92AE" w14:textId="77777777" w:rsidR="00542923" w:rsidRPr="009215E0" w:rsidRDefault="00000000">
      <w:pPr>
        <w:pStyle w:val="Heading1"/>
        <w:rPr>
          <w:rFonts w:ascii="Arial" w:hAnsi="Arial"/>
        </w:rPr>
      </w:pPr>
      <w:r w:rsidRPr="009215E0">
        <w:rPr>
          <w:rFonts w:ascii="Arial" w:hAnsi="Arial"/>
        </w:rPr>
        <w:t>Section 8. Redaction and Exemptions</w:t>
      </w:r>
    </w:p>
    <w:p w14:paraId="3C0DF16E" w14:textId="77777777" w:rsidR="00542923" w:rsidRPr="009215E0" w:rsidRDefault="00000000">
      <w:pPr>
        <w:spacing w:after="150" w:line="278" w:lineRule="auto"/>
        <w:rPr>
          <w:rFonts w:ascii="Arial" w:hAnsi="Arial"/>
        </w:rPr>
      </w:pPr>
      <w:r w:rsidRPr="009215E0">
        <w:rPr>
          <w:rFonts w:ascii="Arial" w:hAnsi="Arial"/>
        </w:rPr>
        <w:t>This section tests whether staff can identify and protect sensitive or exempt information efficiently inside the same review workflow, with clear justification and a defensible audit trail.</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752222A2" w14:textId="77777777">
        <w:trPr>
          <w:tblHeader/>
        </w:trPr>
        <w:tc>
          <w:tcPr>
            <w:tcW w:w="760" w:type="dxa"/>
            <w:shd w:val="clear" w:color="auto" w:fill="17395D"/>
            <w:tcMar>
              <w:top w:w="65" w:type="dxa"/>
              <w:left w:w="95" w:type="dxa"/>
              <w:bottom w:w="65" w:type="dxa"/>
              <w:right w:w="95" w:type="dxa"/>
            </w:tcMar>
            <w:vAlign w:val="center"/>
          </w:tcPr>
          <w:p w14:paraId="7DF3E917"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11421949"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2FD0B7A6"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3CDA32A7" w14:textId="77777777">
        <w:tc>
          <w:tcPr>
            <w:tcW w:w="760" w:type="dxa"/>
            <w:tcMar>
              <w:top w:w="65" w:type="dxa"/>
              <w:left w:w="95" w:type="dxa"/>
              <w:bottom w:w="65" w:type="dxa"/>
              <w:right w:w="95" w:type="dxa"/>
            </w:tcMar>
            <w:vAlign w:val="center"/>
          </w:tcPr>
          <w:p w14:paraId="39979E0F" w14:textId="77777777" w:rsidR="00542923" w:rsidRPr="009215E0" w:rsidRDefault="00000000">
            <w:pPr>
              <w:spacing w:after="20" w:line="259" w:lineRule="auto"/>
              <w:rPr>
                <w:rFonts w:ascii="Arial" w:hAnsi="Arial"/>
              </w:rPr>
            </w:pPr>
            <w:r w:rsidRPr="009215E0">
              <w:rPr>
                <w:rFonts w:ascii="Arial" w:hAnsi="Arial"/>
                <w:sz w:val="16"/>
              </w:rPr>
              <w:t>8.1</w:t>
            </w:r>
          </w:p>
        </w:tc>
        <w:tc>
          <w:tcPr>
            <w:tcW w:w="7400" w:type="dxa"/>
            <w:tcMar>
              <w:top w:w="65" w:type="dxa"/>
              <w:left w:w="95" w:type="dxa"/>
              <w:bottom w:w="65" w:type="dxa"/>
              <w:right w:w="95" w:type="dxa"/>
            </w:tcMar>
            <w:vAlign w:val="center"/>
          </w:tcPr>
          <w:p w14:paraId="08976D02" w14:textId="77777777" w:rsidR="00542923" w:rsidRPr="009215E0" w:rsidRDefault="00000000">
            <w:pPr>
              <w:spacing w:after="20" w:line="259" w:lineRule="auto"/>
              <w:rPr>
                <w:rFonts w:ascii="Arial" w:hAnsi="Arial"/>
              </w:rPr>
            </w:pPr>
            <w:r w:rsidRPr="009215E0">
              <w:rPr>
                <w:rFonts w:ascii="Arial" w:hAnsi="Arial"/>
                <w:sz w:val="16"/>
              </w:rPr>
              <w:t>The solution must provide native redaction within the platform, without relying on a separate third-party product such as Adobe Acrobat.</w:t>
            </w:r>
          </w:p>
        </w:tc>
        <w:tc>
          <w:tcPr>
            <w:tcW w:w="1200" w:type="dxa"/>
            <w:tcMar>
              <w:top w:w="65" w:type="dxa"/>
              <w:left w:w="95" w:type="dxa"/>
              <w:bottom w:w="65" w:type="dxa"/>
              <w:right w:w="95" w:type="dxa"/>
            </w:tcMar>
            <w:vAlign w:val="center"/>
          </w:tcPr>
          <w:p w14:paraId="343DAB1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3B570C8" w14:textId="77777777">
        <w:tc>
          <w:tcPr>
            <w:tcW w:w="760" w:type="dxa"/>
            <w:tcMar>
              <w:top w:w="65" w:type="dxa"/>
              <w:left w:w="95" w:type="dxa"/>
              <w:bottom w:w="65" w:type="dxa"/>
              <w:right w:w="95" w:type="dxa"/>
            </w:tcMar>
            <w:vAlign w:val="center"/>
          </w:tcPr>
          <w:p w14:paraId="19D61693" w14:textId="77777777" w:rsidR="00542923" w:rsidRPr="009215E0" w:rsidRDefault="00000000">
            <w:pPr>
              <w:spacing w:after="20" w:line="259" w:lineRule="auto"/>
              <w:rPr>
                <w:rFonts w:ascii="Arial" w:hAnsi="Arial"/>
              </w:rPr>
            </w:pPr>
            <w:r w:rsidRPr="009215E0">
              <w:rPr>
                <w:rFonts w:ascii="Arial" w:hAnsi="Arial"/>
                <w:sz w:val="16"/>
              </w:rPr>
              <w:t>8.2</w:t>
            </w:r>
          </w:p>
        </w:tc>
        <w:tc>
          <w:tcPr>
            <w:tcW w:w="7400" w:type="dxa"/>
            <w:tcMar>
              <w:top w:w="65" w:type="dxa"/>
              <w:left w:w="95" w:type="dxa"/>
              <w:bottom w:w="65" w:type="dxa"/>
              <w:right w:w="95" w:type="dxa"/>
            </w:tcMar>
            <w:vAlign w:val="center"/>
          </w:tcPr>
          <w:p w14:paraId="452CBA14" w14:textId="77777777" w:rsidR="00542923" w:rsidRPr="009215E0" w:rsidRDefault="00000000">
            <w:pPr>
              <w:spacing w:after="20" w:line="259" w:lineRule="auto"/>
              <w:rPr>
                <w:rFonts w:ascii="Arial" w:hAnsi="Arial"/>
              </w:rPr>
            </w:pPr>
            <w:r w:rsidRPr="009215E0">
              <w:rPr>
                <w:rFonts w:ascii="Arial" w:hAnsi="Arial"/>
                <w:sz w:val="16"/>
              </w:rPr>
              <w:t>The solution must automatically detect and support bulk redaction of common personal information (PII) across documents.</w:t>
            </w:r>
          </w:p>
        </w:tc>
        <w:tc>
          <w:tcPr>
            <w:tcW w:w="1200" w:type="dxa"/>
            <w:tcMar>
              <w:top w:w="65" w:type="dxa"/>
              <w:left w:w="95" w:type="dxa"/>
              <w:bottom w:w="65" w:type="dxa"/>
              <w:right w:w="95" w:type="dxa"/>
            </w:tcMar>
            <w:vAlign w:val="center"/>
          </w:tcPr>
          <w:p w14:paraId="5FEB5F57"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D98E8B0" w14:textId="77777777">
        <w:tc>
          <w:tcPr>
            <w:tcW w:w="760" w:type="dxa"/>
            <w:tcMar>
              <w:top w:w="65" w:type="dxa"/>
              <w:left w:w="95" w:type="dxa"/>
              <w:bottom w:w="65" w:type="dxa"/>
              <w:right w:w="95" w:type="dxa"/>
            </w:tcMar>
            <w:vAlign w:val="center"/>
          </w:tcPr>
          <w:p w14:paraId="42B4A33D" w14:textId="77777777" w:rsidR="00542923" w:rsidRPr="009215E0" w:rsidRDefault="00000000">
            <w:pPr>
              <w:spacing w:after="20" w:line="259" w:lineRule="auto"/>
              <w:rPr>
                <w:rFonts w:ascii="Arial" w:hAnsi="Arial"/>
              </w:rPr>
            </w:pPr>
            <w:r w:rsidRPr="009215E0">
              <w:rPr>
                <w:rFonts w:ascii="Arial" w:hAnsi="Arial"/>
                <w:sz w:val="16"/>
              </w:rPr>
              <w:t>8.3</w:t>
            </w:r>
          </w:p>
        </w:tc>
        <w:tc>
          <w:tcPr>
            <w:tcW w:w="7400" w:type="dxa"/>
            <w:tcMar>
              <w:top w:w="65" w:type="dxa"/>
              <w:left w:w="95" w:type="dxa"/>
              <w:bottom w:w="65" w:type="dxa"/>
              <w:right w:w="95" w:type="dxa"/>
            </w:tcMar>
            <w:vAlign w:val="center"/>
          </w:tcPr>
          <w:p w14:paraId="26E73B4C" w14:textId="77777777" w:rsidR="00542923" w:rsidRPr="009215E0" w:rsidRDefault="00000000">
            <w:pPr>
              <w:spacing w:after="20" w:line="259" w:lineRule="auto"/>
              <w:rPr>
                <w:rFonts w:ascii="Arial" w:hAnsi="Arial"/>
              </w:rPr>
            </w:pPr>
            <w:r w:rsidRPr="009215E0">
              <w:rPr>
                <w:rFonts w:ascii="Arial" w:hAnsi="Arial"/>
                <w:sz w:val="16"/>
              </w:rPr>
              <w:t>The solution must support rule-based auto-redaction driven by patterns, dictionaries, and keyword searches, with exclusion lists or other controls to reduce over-redaction or mistakes.</w:t>
            </w:r>
          </w:p>
        </w:tc>
        <w:tc>
          <w:tcPr>
            <w:tcW w:w="1200" w:type="dxa"/>
            <w:tcMar>
              <w:top w:w="65" w:type="dxa"/>
              <w:left w:w="95" w:type="dxa"/>
              <w:bottom w:w="65" w:type="dxa"/>
              <w:right w:w="95" w:type="dxa"/>
            </w:tcMar>
            <w:vAlign w:val="center"/>
          </w:tcPr>
          <w:p w14:paraId="0FDA87D0"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F492217" w14:textId="77777777">
        <w:tc>
          <w:tcPr>
            <w:tcW w:w="760" w:type="dxa"/>
            <w:tcMar>
              <w:top w:w="65" w:type="dxa"/>
              <w:left w:w="95" w:type="dxa"/>
              <w:bottom w:w="65" w:type="dxa"/>
              <w:right w:w="95" w:type="dxa"/>
            </w:tcMar>
            <w:vAlign w:val="center"/>
          </w:tcPr>
          <w:p w14:paraId="7E2395A1" w14:textId="77777777" w:rsidR="00542923" w:rsidRPr="009215E0" w:rsidRDefault="00000000">
            <w:pPr>
              <w:spacing w:after="20" w:line="259" w:lineRule="auto"/>
              <w:rPr>
                <w:rFonts w:ascii="Arial" w:hAnsi="Arial"/>
              </w:rPr>
            </w:pPr>
            <w:r w:rsidRPr="009215E0">
              <w:rPr>
                <w:rFonts w:ascii="Arial" w:hAnsi="Arial"/>
                <w:sz w:val="16"/>
              </w:rPr>
              <w:t>8.4</w:t>
            </w:r>
          </w:p>
        </w:tc>
        <w:tc>
          <w:tcPr>
            <w:tcW w:w="7400" w:type="dxa"/>
            <w:tcMar>
              <w:top w:w="65" w:type="dxa"/>
              <w:left w:w="95" w:type="dxa"/>
              <w:bottom w:w="65" w:type="dxa"/>
              <w:right w:w="95" w:type="dxa"/>
            </w:tcMar>
            <w:vAlign w:val="center"/>
          </w:tcPr>
          <w:p w14:paraId="36303EB2" w14:textId="77777777" w:rsidR="00542923" w:rsidRPr="009215E0" w:rsidRDefault="00000000">
            <w:pPr>
              <w:spacing w:after="20" w:line="259" w:lineRule="auto"/>
              <w:rPr>
                <w:rFonts w:ascii="Arial" w:hAnsi="Arial"/>
              </w:rPr>
            </w:pPr>
            <w:r w:rsidRPr="009215E0">
              <w:rPr>
                <w:rFonts w:ascii="Arial" w:hAnsi="Arial"/>
                <w:sz w:val="16"/>
              </w:rPr>
              <w:t>The solution must allow multiple exemption labels on a single redaction, with per-redaction justification notes and a downloadable redaction schedule.</w:t>
            </w:r>
          </w:p>
        </w:tc>
        <w:tc>
          <w:tcPr>
            <w:tcW w:w="1200" w:type="dxa"/>
            <w:tcMar>
              <w:top w:w="65" w:type="dxa"/>
              <w:left w:w="95" w:type="dxa"/>
              <w:bottom w:w="65" w:type="dxa"/>
              <w:right w:w="95" w:type="dxa"/>
            </w:tcMar>
            <w:vAlign w:val="center"/>
          </w:tcPr>
          <w:p w14:paraId="73E1FA3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6067F42" w14:textId="77777777">
        <w:tc>
          <w:tcPr>
            <w:tcW w:w="760" w:type="dxa"/>
            <w:tcMar>
              <w:top w:w="65" w:type="dxa"/>
              <w:left w:w="95" w:type="dxa"/>
              <w:bottom w:w="65" w:type="dxa"/>
              <w:right w:w="95" w:type="dxa"/>
            </w:tcMar>
            <w:vAlign w:val="center"/>
          </w:tcPr>
          <w:p w14:paraId="73ADADD6" w14:textId="77777777" w:rsidR="00542923" w:rsidRPr="009215E0" w:rsidRDefault="00000000">
            <w:pPr>
              <w:spacing w:after="20" w:line="259" w:lineRule="auto"/>
              <w:rPr>
                <w:rFonts w:ascii="Arial" w:hAnsi="Arial"/>
              </w:rPr>
            </w:pPr>
            <w:r w:rsidRPr="009215E0">
              <w:rPr>
                <w:rFonts w:ascii="Arial" w:hAnsi="Arial"/>
                <w:sz w:val="16"/>
              </w:rPr>
              <w:t>8.5</w:t>
            </w:r>
          </w:p>
        </w:tc>
        <w:tc>
          <w:tcPr>
            <w:tcW w:w="7400" w:type="dxa"/>
            <w:tcMar>
              <w:top w:w="65" w:type="dxa"/>
              <w:left w:w="95" w:type="dxa"/>
              <w:bottom w:w="65" w:type="dxa"/>
              <w:right w:w="95" w:type="dxa"/>
            </w:tcMar>
            <w:vAlign w:val="center"/>
          </w:tcPr>
          <w:p w14:paraId="68F2D0A4" w14:textId="77777777" w:rsidR="00542923" w:rsidRPr="009215E0" w:rsidRDefault="00000000">
            <w:pPr>
              <w:spacing w:after="20" w:line="259" w:lineRule="auto"/>
              <w:rPr>
                <w:rFonts w:ascii="Arial" w:hAnsi="Arial"/>
              </w:rPr>
            </w:pPr>
            <w:r w:rsidRPr="009215E0">
              <w:rPr>
                <w:rFonts w:ascii="Arial" w:hAnsi="Arial"/>
                <w:sz w:val="16"/>
              </w:rPr>
              <w:t>The solution must maintain a redaction audit log, and applied redactions must carry through to disclosure so redacted content cannot be recovered from the released file.</w:t>
            </w:r>
          </w:p>
        </w:tc>
        <w:tc>
          <w:tcPr>
            <w:tcW w:w="1200" w:type="dxa"/>
            <w:tcMar>
              <w:top w:w="65" w:type="dxa"/>
              <w:left w:w="95" w:type="dxa"/>
              <w:bottom w:w="65" w:type="dxa"/>
              <w:right w:w="95" w:type="dxa"/>
            </w:tcMar>
            <w:vAlign w:val="center"/>
          </w:tcPr>
          <w:p w14:paraId="463B24F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0B723BC" w14:textId="77777777">
        <w:tc>
          <w:tcPr>
            <w:tcW w:w="760" w:type="dxa"/>
            <w:tcMar>
              <w:top w:w="65" w:type="dxa"/>
              <w:left w:w="95" w:type="dxa"/>
              <w:bottom w:w="65" w:type="dxa"/>
              <w:right w:w="95" w:type="dxa"/>
            </w:tcMar>
            <w:vAlign w:val="center"/>
          </w:tcPr>
          <w:p w14:paraId="224CEB28" w14:textId="77777777" w:rsidR="00542923" w:rsidRPr="009215E0" w:rsidRDefault="00000000">
            <w:pPr>
              <w:spacing w:after="20" w:line="259" w:lineRule="auto"/>
              <w:rPr>
                <w:rFonts w:ascii="Arial" w:hAnsi="Arial"/>
              </w:rPr>
            </w:pPr>
            <w:r w:rsidRPr="009215E0">
              <w:rPr>
                <w:rFonts w:ascii="Arial" w:hAnsi="Arial"/>
                <w:sz w:val="16"/>
              </w:rPr>
              <w:t>8.6</w:t>
            </w:r>
          </w:p>
        </w:tc>
        <w:tc>
          <w:tcPr>
            <w:tcW w:w="7400" w:type="dxa"/>
            <w:tcMar>
              <w:top w:w="65" w:type="dxa"/>
              <w:left w:w="95" w:type="dxa"/>
              <w:bottom w:w="65" w:type="dxa"/>
              <w:right w:w="95" w:type="dxa"/>
            </w:tcMar>
            <w:vAlign w:val="center"/>
          </w:tcPr>
          <w:p w14:paraId="7BE631BF" w14:textId="77777777" w:rsidR="00542923" w:rsidRPr="009215E0" w:rsidRDefault="00000000">
            <w:pPr>
              <w:spacing w:after="20" w:line="259" w:lineRule="auto"/>
              <w:rPr>
                <w:rFonts w:ascii="Arial" w:hAnsi="Arial"/>
              </w:rPr>
            </w:pPr>
            <w:r w:rsidRPr="009215E0">
              <w:rPr>
                <w:rFonts w:ascii="Arial" w:hAnsi="Arial"/>
                <w:sz w:val="16"/>
              </w:rPr>
              <w:t>The solution must support FERPA and multi-exemption redaction workflows for educational and other sensitive records.</w:t>
            </w:r>
          </w:p>
        </w:tc>
        <w:tc>
          <w:tcPr>
            <w:tcW w:w="1200" w:type="dxa"/>
            <w:tcMar>
              <w:top w:w="65" w:type="dxa"/>
              <w:left w:w="95" w:type="dxa"/>
              <w:bottom w:w="65" w:type="dxa"/>
              <w:right w:w="95" w:type="dxa"/>
            </w:tcMar>
            <w:vAlign w:val="center"/>
          </w:tcPr>
          <w:p w14:paraId="490F72E2"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3CE2E91F" w14:textId="77777777" w:rsidR="00542923" w:rsidRPr="009215E0" w:rsidRDefault="00000000">
      <w:pPr>
        <w:pStyle w:val="Heading1"/>
        <w:rPr>
          <w:rFonts w:ascii="Arial" w:hAnsi="Arial"/>
        </w:rPr>
      </w:pPr>
      <w:r w:rsidRPr="009215E0">
        <w:rPr>
          <w:rFonts w:ascii="Arial" w:hAnsi="Arial"/>
        </w:rPr>
        <w:t>Section 9. Templates and Reusability</w:t>
      </w:r>
    </w:p>
    <w:p w14:paraId="68160D78" w14:textId="77777777" w:rsidR="00542923" w:rsidRPr="009215E0" w:rsidRDefault="00000000">
      <w:pPr>
        <w:spacing w:after="150" w:line="278" w:lineRule="auto"/>
        <w:rPr>
          <w:rFonts w:ascii="Arial" w:hAnsi="Arial"/>
        </w:rPr>
      </w:pPr>
      <w:r w:rsidRPr="009215E0">
        <w:rPr>
          <w:rFonts w:ascii="Arial" w:hAnsi="Arial"/>
        </w:rPr>
        <w:t>Records teams answer similar requests repeatedly. The criteria below test whether the platform lets an agency configure once and reuse, rather than rebuild each time.</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31702C7D" w14:textId="77777777">
        <w:trPr>
          <w:tblHeader/>
        </w:trPr>
        <w:tc>
          <w:tcPr>
            <w:tcW w:w="760" w:type="dxa"/>
            <w:shd w:val="clear" w:color="auto" w:fill="17395D"/>
            <w:tcMar>
              <w:top w:w="65" w:type="dxa"/>
              <w:left w:w="95" w:type="dxa"/>
              <w:bottom w:w="65" w:type="dxa"/>
              <w:right w:w="95" w:type="dxa"/>
            </w:tcMar>
            <w:vAlign w:val="center"/>
          </w:tcPr>
          <w:p w14:paraId="310FB22D"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42332C4F"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4037A2DF"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07E051D6" w14:textId="77777777">
        <w:tc>
          <w:tcPr>
            <w:tcW w:w="760" w:type="dxa"/>
            <w:tcMar>
              <w:top w:w="65" w:type="dxa"/>
              <w:left w:w="95" w:type="dxa"/>
              <w:bottom w:w="65" w:type="dxa"/>
              <w:right w:w="95" w:type="dxa"/>
            </w:tcMar>
            <w:vAlign w:val="center"/>
          </w:tcPr>
          <w:p w14:paraId="37678B55" w14:textId="77777777" w:rsidR="00542923" w:rsidRPr="009215E0" w:rsidRDefault="00000000">
            <w:pPr>
              <w:spacing w:after="20" w:line="259" w:lineRule="auto"/>
              <w:rPr>
                <w:rFonts w:ascii="Arial" w:hAnsi="Arial"/>
              </w:rPr>
            </w:pPr>
            <w:r w:rsidRPr="009215E0">
              <w:rPr>
                <w:rFonts w:ascii="Arial" w:hAnsi="Arial"/>
                <w:sz w:val="16"/>
              </w:rPr>
              <w:t>9.1</w:t>
            </w:r>
          </w:p>
        </w:tc>
        <w:tc>
          <w:tcPr>
            <w:tcW w:w="7400" w:type="dxa"/>
            <w:tcMar>
              <w:top w:w="65" w:type="dxa"/>
              <w:left w:w="95" w:type="dxa"/>
              <w:bottom w:w="65" w:type="dxa"/>
              <w:right w:w="95" w:type="dxa"/>
            </w:tcMar>
            <w:vAlign w:val="center"/>
          </w:tcPr>
          <w:p w14:paraId="1A590024" w14:textId="77777777" w:rsidR="00542923" w:rsidRPr="009215E0" w:rsidRDefault="00000000">
            <w:pPr>
              <w:spacing w:after="20" w:line="259" w:lineRule="auto"/>
              <w:rPr>
                <w:rFonts w:ascii="Arial" w:hAnsi="Arial"/>
              </w:rPr>
            </w:pPr>
            <w:r w:rsidRPr="009215E0">
              <w:rPr>
                <w:rFonts w:ascii="Arial" w:hAnsi="Arial"/>
                <w:sz w:val="16"/>
              </w:rPr>
              <w:t>The solution must support reusable project or matter templates that capture a standard setup, including project preferences, users, tags, custom fields, persistent highlights, eligible saved searches, and load-file field mappings, for application to new matters.</w:t>
            </w:r>
          </w:p>
        </w:tc>
        <w:tc>
          <w:tcPr>
            <w:tcW w:w="1200" w:type="dxa"/>
            <w:tcMar>
              <w:top w:w="65" w:type="dxa"/>
              <w:left w:w="95" w:type="dxa"/>
              <w:bottom w:w="65" w:type="dxa"/>
              <w:right w:w="95" w:type="dxa"/>
            </w:tcMar>
            <w:vAlign w:val="center"/>
          </w:tcPr>
          <w:p w14:paraId="63672AC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16B7ABC" w14:textId="77777777">
        <w:tc>
          <w:tcPr>
            <w:tcW w:w="760" w:type="dxa"/>
            <w:tcMar>
              <w:top w:w="65" w:type="dxa"/>
              <w:left w:w="95" w:type="dxa"/>
              <w:bottom w:w="65" w:type="dxa"/>
              <w:right w:w="95" w:type="dxa"/>
            </w:tcMar>
            <w:vAlign w:val="center"/>
          </w:tcPr>
          <w:p w14:paraId="43B02DCC" w14:textId="77777777" w:rsidR="00542923" w:rsidRPr="009215E0" w:rsidRDefault="00000000">
            <w:pPr>
              <w:spacing w:after="20" w:line="259" w:lineRule="auto"/>
              <w:rPr>
                <w:rFonts w:ascii="Arial" w:hAnsi="Arial"/>
              </w:rPr>
            </w:pPr>
            <w:r w:rsidRPr="009215E0">
              <w:rPr>
                <w:rFonts w:ascii="Arial" w:hAnsi="Arial"/>
                <w:sz w:val="16"/>
              </w:rPr>
              <w:t>9.2</w:t>
            </w:r>
          </w:p>
        </w:tc>
        <w:tc>
          <w:tcPr>
            <w:tcW w:w="7400" w:type="dxa"/>
            <w:tcMar>
              <w:top w:w="65" w:type="dxa"/>
              <w:left w:w="95" w:type="dxa"/>
              <w:bottom w:w="65" w:type="dxa"/>
              <w:right w:w="95" w:type="dxa"/>
            </w:tcMar>
            <w:vAlign w:val="center"/>
          </w:tcPr>
          <w:p w14:paraId="58D9C7A5" w14:textId="77777777" w:rsidR="00542923" w:rsidRPr="009215E0" w:rsidRDefault="00000000">
            <w:pPr>
              <w:spacing w:after="20" w:line="259" w:lineRule="auto"/>
              <w:rPr>
                <w:rFonts w:ascii="Arial" w:hAnsi="Arial"/>
              </w:rPr>
            </w:pPr>
            <w:r w:rsidRPr="009215E0">
              <w:rPr>
                <w:rFonts w:ascii="Arial" w:hAnsi="Arial"/>
                <w:sz w:val="16"/>
              </w:rPr>
              <w:t xml:space="preserve">The solution must provide reusable redaction label sets aligned to common public-records laws or the agency's exemption </w:t>
            </w:r>
            <w:proofErr w:type="gramStart"/>
            <w:r w:rsidRPr="009215E0">
              <w:rPr>
                <w:rFonts w:ascii="Arial" w:hAnsi="Arial"/>
                <w:sz w:val="16"/>
              </w:rPr>
              <w:t>codes, and</w:t>
            </w:r>
            <w:proofErr w:type="gramEnd"/>
            <w:r w:rsidRPr="009215E0">
              <w:rPr>
                <w:rFonts w:ascii="Arial" w:hAnsi="Arial"/>
                <w:sz w:val="16"/>
              </w:rPr>
              <w:t xml:space="preserve"> allow administrators to manage the labels available for use.</w:t>
            </w:r>
          </w:p>
        </w:tc>
        <w:tc>
          <w:tcPr>
            <w:tcW w:w="1200" w:type="dxa"/>
            <w:tcMar>
              <w:top w:w="65" w:type="dxa"/>
              <w:left w:w="95" w:type="dxa"/>
              <w:bottom w:w="65" w:type="dxa"/>
              <w:right w:w="95" w:type="dxa"/>
            </w:tcMar>
            <w:vAlign w:val="center"/>
          </w:tcPr>
          <w:p w14:paraId="35CCEB4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E46B98A" w14:textId="77777777">
        <w:tc>
          <w:tcPr>
            <w:tcW w:w="760" w:type="dxa"/>
            <w:tcMar>
              <w:top w:w="65" w:type="dxa"/>
              <w:left w:w="95" w:type="dxa"/>
              <w:bottom w:w="65" w:type="dxa"/>
              <w:right w:w="95" w:type="dxa"/>
            </w:tcMar>
            <w:vAlign w:val="center"/>
          </w:tcPr>
          <w:p w14:paraId="635033A5" w14:textId="77777777" w:rsidR="00542923" w:rsidRPr="009215E0" w:rsidRDefault="00000000">
            <w:pPr>
              <w:spacing w:after="20" w:line="259" w:lineRule="auto"/>
              <w:rPr>
                <w:rFonts w:ascii="Arial" w:hAnsi="Arial"/>
              </w:rPr>
            </w:pPr>
            <w:r w:rsidRPr="009215E0">
              <w:rPr>
                <w:rFonts w:ascii="Arial" w:hAnsi="Arial"/>
                <w:sz w:val="16"/>
              </w:rPr>
              <w:lastRenderedPageBreak/>
              <w:t>9.3</w:t>
            </w:r>
          </w:p>
        </w:tc>
        <w:tc>
          <w:tcPr>
            <w:tcW w:w="7400" w:type="dxa"/>
            <w:tcMar>
              <w:top w:w="65" w:type="dxa"/>
              <w:left w:w="95" w:type="dxa"/>
              <w:bottom w:w="65" w:type="dxa"/>
              <w:right w:w="95" w:type="dxa"/>
            </w:tcMar>
            <w:vAlign w:val="center"/>
          </w:tcPr>
          <w:p w14:paraId="16DA275F" w14:textId="77777777" w:rsidR="00542923" w:rsidRPr="009215E0" w:rsidRDefault="00000000">
            <w:pPr>
              <w:spacing w:after="20" w:line="259" w:lineRule="auto"/>
              <w:rPr>
                <w:rFonts w:ascii="Arial" w:hAnsi="Arial"/>
              </w:rPr>
            </w:pPr>
            <w:r w:rsidRPr="009215E0">
              <w:rPr>
                <w:rFonts w:ascii="Arial" w:hAnsi="Arial"/>
                <w:sz w:val="16"/>
              </w:rPr>
              <w:t>The solution must support saved-search and search-grid templates that can be reused and shared across matters and users.</w:t>
            </w:r>
          </w:p>
        </w:tc>
        <w:tc>
          <w:tcPr>
            <w:tcW w:w="1200" w:type="dxa"/>
            <w:tcMar>
              <w:top w:w="65" w:type="dxa"/>
              <w:left w:w="95" w:type="dxa"/>
              <w:bottom w:w="65" w:type="dxa"/>
              <w:right w:w="95" w:type="dxa"/>
            </w:tcMar>
            <w:vAlign w:val="center"/>
          </w:tcPr>
          <w:p w14:paraId="4A25269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C683FBA" w14:textId="77777777">
        <w:tc>
          <w:tcPr>
            <w:tcW w:w="760" w:type="dxa"/>
            <w:tcMar>
              <w:top w:w="65" w:type="dxa"/>
              <w:left w:w="95" w:type="dxa"/>
              <w:bottom w:w="65" w:type="dxa"/>
              <w:right w:w="95" w:type="dxa"/>
            </w:tcMar>
            <w:vAlign w:val="center"/>
          </w:tcPr>
          <w:p w14:paraId="4A48A392" w14:textId="77777777" w:rsidR="00542923" w:rsidRPr="009215E0" w:rsidRDefault="00000000">
            <w:pPr>
              <w:spacing w:after="20" w:line="259" w:lineRule="auto"/>
              <w:rPr>
                <w:rFonts w:ascii="Arial" w:hAnsi="Arial"/>
              </w:rPr>
            </w:pPr>
            <w:r w:rsidRPr="009215E0">
              <w:rPr>
                <w:rFonts w:ascii="Arial" w:hAnsi="Arial"/>
                <w:sz w:val="16"/>
              </w:rPr>
              <w:t>9.4</w:t>
            </w:r>
          </w:p>
        </w:tc>
        <w:tc>
          <w:tcPr>
            <w:tcW w:w="7400" w:type="dxa"/>
            <w:tcMar>
              <w:top w:w="65" w:type="dxa"/>
              <w:left w:w="95" w:type="dxa"/>
              <w:bottom w:w="65" w:type="dxa"/>
              <w:right w:w="95" w:type="dxa"/>
            </w:tcMar>
            <w:vAlign w:val="center"/>
          </w:tcPr>
          <w:p w14:paraId="5FB7F9F8" w14:textId="77777777" w:rsidR="00542923" w:rsidRPr="009215E0" w:rsidRDefault="00000000">
            <w:pPr>
              <w:spacing w:after="20" w:line="259" w:lineRule="auto"/>
              <w:rPr>
                <w:rFonts w:ascii="Arial" w:hAnsi="Arial"/>
              </w:rPr>
            </w:pPr>
            <w:r w:rsidRPr="009215E0">
              <w:rPr>
                <w:rFonts w:ascii="Arial" w:hAnsi="Arial"/>
                <w:sz w:val="16"/>
              </w:rPr>
              <w:t>The solution must support download and load-file templates that capture production settings, including file formats, naming, load-file preferences, and other download choices, for reuse across matters.</w:t>
            </w:r>
          </w:p>
        </w:tc>
        <w:tc>
          <w:tcPr>
            <w:tcW w:w="1200" w:type="dxa"/>
            <w:tcMar>
              <w:top w:w="65" w:type="dxa"/>
              <w:left w:w="95" w:type="dxa"/>
              <w:bottom w:w="65" w:type="dxa"/>
              <w:right w:w="95" w:type="dxa"/>
            </w:tcMar>
            <w:vAlign w:val="center"/>
          </w:tcPr>
          <w:p w14:paraId="2FFD887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BF687E6" w14:textId="77777777">
        <w:tc>
          <w:tcPr>
            <w:tcW w:w="760" w:type="dxa"/>
            <w:tcMar>
              <w:top w:w="65" w:type="dxa"/>
              <w:left w:w="95" w:type="dxa"/>
              <w:bottom w:w="65" w:type="dxa"/>
              <w:right w:w="95" w:type="dxa"/>
            </w:tcMar>
            <w:vAlign w:val="center"/>
          </w:tcPr>
          <w:p w14:paraId="366192E5" w14:textId="77777777" w:rsidR="00542923" w:rsidRPr="009215E0" w:rsidRDefault="00000000">
            <w:pPr>
              <w:spacing w:after="20" w:line="259" w:lineRule="auto"/>
              <w:rPr>
                <w:rFonts w:ascii="Arial" w:hAnsi="Arial"/>
              </w:rPr>
            </w:pPr>
            <w:r w:rsidRPr="009215E0">
              <w:rPr>
                <w:rFonts w:ascii="Arial" w:hAnsi="Arial"/>
                <w:sz w:val="16"/>
              </w:rPr>
              <w:t>9.5</w:t>
            </w:r>
          </w:p>
        </w:tc>
        <w:tc>
          <w:tcPr>
            <w:tcW w:w="7400" w:type="dxa"/>
            <w:tcMar>
              <w:top w:w="65" w:type="dxa"/>
              <w:left w:w="95" w:type="dxa"/>
              <w:bottom w:w="65" w:type="dxa"/>
              <w:right w:w="95" w:type="dxa"/>
            </w:tcMar>
            <w:vAlign w:val="center"/>
          </w:tcPr>
          <w:p w14:paraId="584D2A3D" w14:textId="77777777" w:rsidR="00542923" w:rsidRPr="009215E0" w:rsidRDefault="00000000">
            <w:pPr>
              <w:spacing w:after="20" w:line="259" w:lineRule="auto"/>
              <w:rPr>
                <w:rFonts w:ascii="Arial" w:hAnsi="Arial"/>
              </w:rPr>
            </w:pPr>
            <w:r w:rsidRPr="009215E0">
              <w:rPr>
                <w:rFonts w:ascii="Arial" w:hAnsi="Arial"/>
                <w:sz w:val="16"/>
              </w:rPr>
              <w:t>Reusable templates and standardized configurations must be shareable or available at the account level and made available across projects subject to administrator controls.</w:t>
            </w:r>
          </w:p>
        </w:tc>
        <w:tc>
          <w:tcPr>
            <w:tcW w:w="1200" w:type="dxa"/>
            <w:tcMar>
              <w:top w:w="65" w:type="dxa"/>
              <w:left w:w="95" w:type="dxa"/>
              <w:bottom w:w="65" w:type="dxa"/>
              <w:right w:w="95" w:type="dxa"/>
            </w:tcMar>
            <w:vAlign w:val="center"/>
          </w:tcPr>
          <w:p w14:paraId="235A583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7EF9FC9" w14:textId="77777777">
        <w:tc>
          <w:tcPr>
            <w:tcW w:w="760" w:type="dxa"/>
            <w:tcMar>
              <w:top w:w="65" w:type="dxa"/>
              <w:left w:w="95" w:type="dxa"/>
              <w:bottom w:w="65" w:type="dxa"/>
              <w:right w:w="95" w:type="dxa"/>
            </w:tcMar>
            <w:vAlign w:val="center"/>
          </w:tcPr>
          <w:p w14:paraId="1BC86790" w14:textId="77777777" w:rsidR="00542923" w:rsidRPr="009215E0" w:rsidRDefault="00000000">
            <w:pPr>
              <w:spacing w:after="20" w:line="259" w:lineRule="auto"/>
              <w:rPr>
                <w:rFonts w:ascii="Arial" w:hAnsi="Arial"/>
              </w:rPr>
            </w:pPr>
            <w:r w:rsidRPr="009215E0">
              <w:rPr>
                <w:rFonts w:ascii="Arial" w:hAnsi="Arial"/>
                <w:sz w:val="16"/>
              </w:rPr>
              <w:t>9.6</w:t>
            </w:r>
          </w:p>
        </w:tc>
        <w:tc>
          <w:tcPr>
            <w:tcW w:w="7400" w:type="dxa"/>
            <w:tcMar>
              <w:top w:w="65" w:type="dxa"/>
              <w:left w:w="95" w:type="dxa"/>
              <w:bottom w:w="65" w:type="dxa"/>
              <w:right w:w="95" w:type="dxa"/>
            </w:tcMar>
            <w:vAlign w:val="center"/>
          </w:tcPr>
          <w:p w14:paraId="7239AD17" w14:textId="77777777" w:rsidR="00542923" w:rsidRPr="009215E0" w:rsidRDefault="00000000">
            <w:pPr>
              <w:spacing w:after="20" w:line="259" w:lineRule="auto"/>
              <w:rPr>
                <w:rFonts w:ascii="Arial" w:hAnsi="Arial"/>
              </w:rPr>
            </w:pPr>
            <w:r w:rsidRPr="009215E0">
              <w:rPr>
                <w:rFonts w:ascii="Arial" w:hAnsi="Arial"/>
                <w:sz w:val="16"/>
              </w:rPr>
              <w:t>The solution must support reusable request-form, message, and correspondence templates for common request types and statutory responses.</w:t>
            </w:r>
          </w:p>
        </w:tc>
        <w:tc>
          <w:tcPr>
            <w:tcW w:w="1200" w:type="dxa"/>
            <w:tcMar>
              <w:top w:w="65" w:type="dxa"/>
              <w:left w:w="95" w:type="dxa"/>
              <w:bottom w:w="65" w:type="dxa"/>
              <w:right w:w="95" w:type="dxa"/>
            </w:tcMar>
            <w:vAlign w:val="center"/>
          </w:tcPr>
          <w:p w14:paraId="29B24AE3"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585721C" w14:textId="77777777">
        <w:tc>
          <w:tcPr>
            <w:tcW w:w="760" w:type="dxa"/>
            <w:tcMar>
              <w:top w:w="65" w:type="dxa"/>
              <w:left w:w="95" w:type="dxa"/>
              <w:bottom w:w="65" w:type="dxa"/>
              <w:right w:w="95" w:type="dxa"/>
            </w:tcMar>
            <w:vAlign w:val="center"/>
          </w:tcPr>
          <w:p w14:paraId="7ED1BA22" w14:textId="77777777" w:rsidR="00542923" w:rsidRPr="009215E0" w:rsidRDefault="00000000">
            <w:pPr>
              <w:spacing w:after="20" w:line="259" w:lineRule="auto"/>
              <w:rPr>
                <w:rFonts w:ascii="Arial" w:hAnsi="Arial"/>
              </w:rPr>
            </w:pPr>
            <w:r w:rsidRPr="009215E0">
              <w:rPr>
                <w:rFonts w:ascii="Arial" w:hAnsi="Arial"/>
                <w:sz w:val="16"/>
              </w:rPr>
              <w:t>9.7</w:t>
            </w:r>
          </w:p>
        </w:tc>
        <w:tc>
          <w:tcPr>
            <w:tcW w:w="7400" w:type="dxa"/>
            <w:tcMar>
              <w:top w:w="65" w:type="dxa"/>
              <w:left w:w="95" w:type="dxa"/>
              <w:bottom w:w="65" w:type="dxa"/>
              <w:right w:w="95" w:type="dxa"/>
            </w:tcMar>
            <w:vAlign w:val="center"/>
          </w:tcPr>
          <w:p w14:paraId="4EDE9B91" w14:textId="77777777" w:rsidR="00542923" w:rsidRPr="009215E0" w:rsidRDefault="00000000">
            <w:pPr>
              <w:spacing w:after="20" w:line="259" w:lineRule="auto"/>
              <w:rPr>
                <w:rFonts w:ascii="Arial" w:hAnsi="Arial"/>
              </w:rPr>
            </w:pPr>
            <w:r w:rsidRPr="009215E0">
              <w:rPr>
                <w:rFonts w:ascii="Arial" w:hAnsi="Arial"/>
                <w:sz w:val="16"/>
              </w:rPr>
              <w:t>The solution should allow an unlimited number of templates.</w:t>
            </w:r>
          </w:p>
        </w:tc>
        <w:tc>
          <w:tcPr>
            <w:tcW w:w="1200" w:type="dxa"/>
            <w:tcMar>
              <w:top w:w="65" w:type="dxa"/>
              <w:left w:w="95" w:type="dxa"/>
              <w:bottom w:w="65" w:type="dxa"/>
              <w:right w:w="95" w:type="dxa"/>
            </w:tcMar>
            <w:vAlign w:val="center"/>
          </w:tcPr>
          <w:p w14:paraId="4D02F533"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6B7741B5" w14:textId="77777777" w:rsidR="00542923" w:rsidRPr="009215E0" w:rsidRDefault="00000000">
      <w:pPr>
        <w:pStyle w:val="Heading1"/>
        <w:rPr>
          <w:rFonts w:ascii="Arial" w:hAnsi="Arial"/>
        </w:rPr>
      </w:pPr>
      <w:r w:rsidRPr="009215E0">
        <w:rPr>
          <w:rFonts w:ascii="Arial" w:hAnsi="Arial"/>
        </w:rPr>
        <w:t>Section 10. Production, Approval, and Disclosure</w:t>
      </w:r>
    </w:p>
    <w:p w14:paraId="5920BD08" w14:textId="77777777" w:rsidR="00542923" w:rsidRPr="009215E0" w:rsidRDefault="00000000">
      <w:pPr>
        <w:spacing w:after="150" w:line="278" w:lineRule="auto"/>
        <w:rPr>
          <w:rFonts w:ascii="Arial" w:hAnsi="Arial"/>
        </w:rPr>
      </w:pPr>
      <w:r w:rsidRPr="009215E0">
        <w:rPr>
          <w:rFonts w:ascii="Arial" w:hAnsi="Arial"/>
        </w:rPr>
        <w:t>This section tests whether records staff can turn reviewed documents into accurate, secure, accessible disclosures without specialist production expertise, while maintaining appropriate quality controls before release.</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27D5FD17" w14:textId="77777777">
        <w:trPr>
          <w:tblHeader/>
        </w:trPr>
        <w:tc>
          <w:tcPr>
            <w:tcW w:w="760" w:type="dxa"/>
            <w:shd w:val="clear" w:color="auto" w:fill="17395D"/>
            <w:tcMar>
              <w:top w:w="65" w:type="dxa"/>
              <w:left w:w="95" w:type="dxa"/>
              <w:bottom w:w="65" w:type="dxa"/>
              <w:right w:w="95" w:type="dxa"/>
            </w:tcMar>
            <w:vAlign w:val="center"/>
          </w:tcPr>
          <w:p w14:paraId="5800B48C"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2E1B3421"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64ABA496"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0F9A384F" w14:textId="77777777">
        <w:tc>
          <w:tcPr>
            <w:tcW w:w="760" w:type="dxa"/>
            <w:tcMar>
              <w:top w:w="65" w:type="dxa"/>
              <w:left w:w="95" w:type="dxa"/>
              <w:bottom w:w="65" w:type="dxa"/>
              <w:right w:w="95" w:type="dxa"/>
            </w:tcMar>
            <w:vAlign w:val="center"/>
          </w:tcPr>
          <w:p w14:paraId="575B12BA" w14:textId="77777777" w:rsidR="00542923" w:rsidRPr="009215E0" w:rsidRDefault="00000000">
            <w:pPr>
              <w:spacing w:after="20" w:line="259" w:lineRule="auto"/>
              <w:rPr>
                <w:rFonts w:ascii="Arial" w:hAnsi="Arial"/>
              </w:rPr>
            </w:pPr>
            <w:r w:rsidRPr="009215E0">
              <w:rPr>
                <w:rFonts w:ascii="Arial" w:hAnsi="Arial"/>
                <w:sz w:val="16"/>
              </w:rPr>
              <w:t>10.1</w:t>
            </w:r>
          </w:p>
        </w:tc>
        <w:tc>
          <w:tcPr>
            <w:tcW w:w="7400" w:type="dxa"/>
            <w:tcMar>
              <w:top w:w="65" w:type="dxa"/>
              <w:left w:w="95" w:type="dxa"/>
              <w:bottom w:w="65" w:type="dxa"/>
              <w:right w:w="95" w:type="dxa"/>
            </w:tcMar>
            <w:vAlign w:val="center"/>
          </w:tcPr>
          <w:p w14:paraId="5BEA4C53" w14:textId="77777777" w:rsidR="00542923" w:rsidRPr="009215E0" w:rsidRDefault="00000000">
            <w:pPr>
              <w:spacing w:after="20" w:line="259" w:lineRule="auto"/>
              <w:rPr>
                <w:rFonts w:ascii="Arial" w:hAnsi="Arial"/>
              </w:rPr>
            </w:pPr>
            <w:r w:rsidRPr="009215E0">
              <w:rPr>
                <w:rFonts w:ascii="Arial" w:hAnsi="Arial"/>
                <w:sz w:val="16"/>
              </w:rPr>
              <w:t>The solution must produce a disclosure through a guided, step-by-step workflow that a non-specialist can complete, taking staff from a saved set of documents to a finished production in a few clear steps.</w:t>
            </w:r>
          </w:p>
        </w:tc>
        <w:tc>
          <w:tcPr>
            <w:tcW w:w="1200" w:type="dxa"/>
            <w:tcMar>
              <w:top w:w="65" w:type="dxa"/>
              <w:left w:w="95" w:type="dxa"/>
              <w:bottom w:w="65" w:type="dxa"/>
              <w:right w:w="95" w:type="dxa"/>
            </w:tcMar>
            <w:vAlign w:val="center"/>
          </w:tcPr>
          <w:p w14:paraId="467EF56D"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4AB3FF4" w14:textId="77777777">
        <w:tc>
          <w:tcPr>
            <w:tcW w:w="760" w:type="dxa"/>
            <w:tcMar>
              <w:top w:w="65" w:type="dxa"/>
              <w:left w:w="95" w:type="dxa"/>
              <w:bottom w:w="65" w:type="dxa"/>
              <w:right w:w="95" w:type="dxa"/>
            </w:tcMar>
            <w:vAlign w:val="center"/>
          </w:tcPr>
          <w:p w14:paraId="2A6EDCC8" w14:textId="77777777" w:rsidR="00542923" w:rsidRPr="009215E0" w:rsidRDefault="00000000">
            <w:pPr>
              <w:spacing w:after="20" w:line="259" w:lineRule="auto"/>
              <w:rPr>
                <w:rFonts w:ascii="Arial" w:hAnsi="Arial"/>
              </w:rPr>
            </w:pPr>
            <w:r w:rsidRPr="009215E0">
              <w:rPr>
                <w:rFonts w:ascii="Arial" w:hAnsi="Arial"/>
                <w:sz w:val="16"/>
              </w:rPr>
              <w:t>10.2</w:t>
            </w:r>
          </w:p>
        </w:tc>
        <w:tc>
          <w:tcPr>
            <w:tcW w:w="7400" w:type="dxa"/>
            <w:tcMar>
              <w:top w:w="65" w:type="dxa"/>
              <w:left w:w="95" w:type="dxa"/>
              <w:bottom w:w="65" w:type="dxa"/>
              <w:right w:w="95" w:type="dxa"/>
            </w:tcMar>
            <w:vAlign w:val="center"/>
          </w:tcPr>
          <w:p w14:paraId="7A18B354" w14:textId="77777777" w:rsidR="00542923" w:rsidRPr="009215E0" w:rsidRDefault="00000000">
            <w:pPr>
              <w:spacing w:after="20" w:line="259" w:lineRule="auto"/>
              <w:rPr>
                <w:rFonts w:ascii="Arial" w:hAnsi="Arial"/>
              </w:rPr>
            </w:pPr>
            <w:r w:rsidRPr="009215E0">
              <w:rPr>
                <w:rFonts w:ascii="Arial" w:hAnsi="Arial"/>
                <w:sz w:val="16"/>
              </w:rPr>
              <w:t>The solution must produce documents in native, image (PDF and TIFF), and text formats, together with a load file, in a single workflow.</w:t>
            </w:r>
          </w:p>
        </w:tc>
        <w:tc>
          <w:tcPr>
            <w:tcW w:w="1200" w:type="dxa"/>
            <w:tcMar>
              <w:top w:w="65" w:type="dxa"/>
              <w:left w:w="95" w:type="dxa"/>
              <w:bottom w:w="65" w:type="dxa"/>
              <w:right w:w="95" w:type="dxa"/>
            </w:tcMar>
            <w:vAlign w:val="center"/>
          </w:tcPr>
          <w:p w14:paraId="20A4931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28CD301" w14:textId="77777777">
        <w:tc>
          <w:tcPr>
            <w:tcW w:w="760" w:type="dxa"/>
            <w:tcMar>
              <w:top w:w="65" w:type="dxa"/>
              <w:left w:w="95" w:type="dxa"/>
              <w:bottom w:w="65" w:type="dxa"/>
              <w:right w:w="95" w:type="dxa"/>
            </w:tcMar>
            <w:vAlign w:val="center"/>
          </w:tcPr>
          <w:p w14:paraId="18C15DBE" w14:textId="77777777" w:rsidR="00542923" w:rsidRPr="009215E0" w:rsidRDefault="00000000">
            <w:pPr>
              <w:spacing w:after="20" w:line="259" w:lineRule="auto"/>
              <w:rPr>
                <w:rFonts w:ascii="Arial" w:hAnsi="Arial"/>
              </w:rPr>
            </w:pPr>
            <w:r w:rsidRPr="009215E0">
              <w:rPr>
                <w:rFonts w:ascii="Arial" w:hAnsi="Arial"/>
                <w:sz w:val="16"/>
              </w:rPr>
              <w:t>10.3</w:t>
            </w:r>
          </w:p>
        </w:tc>
        <w:tc>
          <w:tcPr>
            <w:tcW w:w="7400" w:type="dxa"/>
            <w:tcMar>
              <w:top w:w="65" w:type="dxa"/>
              <w:left w:w="95" w:type="dxa"/>
              <w:bottom w:w="65" w:type="dxa"/>
              <w:right w:w="95" w:type="dxa"/>
            </w:tcMar>
            <w:vAlign w:val="center"/>
          </w:tcPr>
          <w:p w14:paraId="4D35FD4B" w14:textId="77777777" w:rsidR="00542923" w:rsidRPr="009215E0" w:rsidRDefault="00000000">
            <w:pPr>
              <w:spacing w:after="20" w:line="259" w:lineRule="auto"/>
              <w:rPr>
                <w:rFonts w:ascii="Arial" w:hAnsi="Arial"/>
              </w:rPr>
            </w:pPr>
            <w:r w:rsidRPr="009215E0">
              <w:rPr>
                <w:rFonts w:ascii="Arial" w:hAnsi="Arial"/>
                <w:sz w:val="16"/>
              </w:rPr>
              <w:t>The solution must apply Bates or control numbering with a configurable starting number, page-level or document-level numbering, and a chosen sort order.</w:t>
            </w:r>
          </w:p>
        </w:tc>
        <w:tc>
          <w:tcPr>
            <w:tcW w:w="1200" w:type="dxa"/>
            <w:tcMar>
              <w:top w:w="65" w:type="dxa"/>
              <w:left w:w="95" w:type="dxa"/>
              <w:bottom w:w="65" w:type="dxa"/>
              <w:right w:w="95" w:type="dxa"/>
            </w:tcMar>
            <w:vAlign w:val="center"/>
          </w:tcPr>
          <w:p w14:paraId="2B42F3B9"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97E11D0" w14:textId="77777777">
        <w:tc>
          <w:tcPr>
            <w:tcW w:w="760" w:type="dxa"/>
            <w:tcMar>
              <w:top w:w="65" w:type="dxa"/>
              <w:left w:w="95" w:type="dxa"/>
              <w:bottom w:w="65" w:type="dxa"/>
              <w:right w:w="95" w:type="dxa"/>
            </w:tcMar>
            <w:vAlign w:val="center"/>
          </w:tcPr>
          <w:p w14:paraId="2F879C30" w14:textId="77777777" w:rsidR="00542923" w:rsidRPr="009215E0" w:rsidRDefault="00000000">
            <w:pPr>
              <w:spacing w:after="20" w:line="259" w:lineRule="auto"/>
              <w:rPr>
                <w:rFonts w:ascii="Arial" w:hAnsi="Arial"/>
              </w:rPr>
            </w:pPr>
            <w:r w:rsidRPr="009215E0">
              <w:rPr>
                <w:rFonts w:ascii="Arial" w:hAnsi="Arial"/>
                <w:sz w:val="16"/>
              </w:rPr>
              <w:t>10.4</w:t>
            </w:r>
          </w:p>
        </w:tc>
        <w:tc>
          <w:tcPr>
            <w:tcW w:w="7400" w:type="dxa"/>
            <w:tcMar>
              <w:top w:w="65" w:type="dxa"/>
              <w:left w:w="95" w:type="dxa"/>
              <w:bottom w:w="65" w:type="dxa"/>
              <w:right w:w="95" w:type="dxa"/>
            </w:tcMar>
            <w:vAlign w:val="center"/>
          </w:tcPr>
          <w:p w14:paraId="007FBA94" w14:textId="77777777" w:rsidR="00542923" w:rsidRPr="009215E0" w:rsidRDefault="00000000">
            <w:pPr>
              <w:spacing w:after="20" w:line="259" w:lineRule="auto"/>
              <w:rPr>
                <w:rFonts w:ascii="Arial" w:hAnsi="Arial"/>
              </w:rPr>
            </w:pPr>
            <w:r w:rsidRPr="009215E0">
              <w:rPr>
                <w:rFonts w:ascii="Arial" w:hAnsi="Arial"/>
                <w:sz w:val="16"/>
              </w:rPr>
              <w:t>The solution must apply endorsements, including Bates labels, confidentiality stamps, and tag-based endorsements.</w:t>
            </w:r>
          </w:p>
        </w:tc>
        <w:tc>
          <w:tcPr>
            <w:tcW w:w="1200" w:type="dxa"/>
            <w:tcMar>
              <w:top w:w="65" w:type="dxa"/>
              <w:left w:w="95" w:type="dxa"/>
              <w:bottom w:w="65" w:type="dxa"/>
              <w:right w:w="95" w:type="dxa"/>
            </w:tcMar>
            <w:vAlign w:val="center"/>
          </w:tcPr>
          <w:p w14:paraId="3F256AC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94593FF" w14:textId="77777777">
        <w:tc>
          <w:tcPr>
            <w:tcW w:w="760" w:type="dxa"/>
            <w:tcMar>
              <w:top w:w="65" w:type="dxa"/>
              <w:left w:w="95" w:type="dxa"/>
              <w:bottom w:w="65" w:type="dxa"/>
              <w:right w:w="95" w:type="dxa"/>
            </w:tcMar>
            <w:vAlign w:val="center"/>
          </w:tcPr>
          <w:p w14:paraId="147E1C60" w14:textId="77777777" w:rsidR="00542923" w:rsidRPr="009215E0" w:rsidRDefault="00000000">
            <w:pPr>
              <w:spacing w:after="20" w:line="259" w:lineRule="auto"/>
              <w:rPr>
                <w:rFonts w:ascii="Arial" w:hAnsi="Arial"/>
              </w:rPr>
            </w:pPr>
            <w:r w:rsidRPr="009215E0">
              <w:rPr>
                <w:rFonts w:ascii="Arial" w:hAnsi="Arial"/>
                <w:sz w:val="16"/>
              </w:rPr>
              <w:t>10.5</w:t>
            </w:r>
          </w:p>
        </w:tc>
        <w:tc>
          <w:tcPr>
            <w:tcW w:w="7400" w:type="dxa"/>
            <w:tcMar>
              <w:top w:w="65" w:type="dxa"/>
              <w:left w:w="95" w:type="dxa"/>
              <w:bottom w:w="65" w:type="dxa"/>
              <w:right w:w="95" w:type="dxa"/>
            </w:tcMar>
            <w:vAlign w:val="center"/>
          </w:tcPr>
          <w:p w14:paraId="4513511D" w14:textId="77777777" w:rsidR="00542923" w:rsidRPr="009215E0" w:rsidRDefault="00000000">
            <w:pPr>
              <w:spacing w:after="20" w:line="259" w:lineRule="auto"/>
              <w:rPr>
                <w:rFonts w:ascii="Arial" w:hAnsi="Arial"/>
              </w:rPr>
            </w:pPr>
            <w:r w:rsidRPr="009215E0">
              <w:rPr>
                <w:rFonts w:ascii="Arial" w:hAnsi="Arial"/>
                <w:sz w:val="16"/>
              </w:rPr>
              <w:t>The solution must offer flexible file naming, including Bates number, original file name, imported Bates, or a custom pattern built from fields and tags.</w:t>
            </w:r>
          </w:p>
        </w:tc>
        <w:tc>
          <w:tcPr>
            <w:tcW w:w="1200" w:type="dxa"/>
            <w:tcMar>
              <w:top w:w="65" w:type="dxa"/>
              <w:left w:w="95" w:type="dxa"/>
              <w:bottom w:w="65" w:type="dxa"/>
              <w:right w:w="95" w:type="dxa"/>
            </w:tcMar>
            <w:vAlign w:val="center"/>
          </w:tcPr>
          <w:p w14:paraId="111B8EE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8578176" w14:textId="77777777">
        <w:tc>
          <w:tcPr>
            <w:tcW w:w="760" w:type="dxa"/>
            <w:tcMar>
              <w:top w:w="65" w:type="dxa"/>
              <w:left w:w="95" w:type="dxa"/>
              <w:bottom w:w="65" w:type="dxa"/>
              <w:right w:w="95" w:type="dxa"/>
            </w:tcMar>
            <w:vAlign w:val="center"/>
          </w:tcPr>
          <w:p w14:paraId="2D4B8F4E" w14:textId="77777777" w:rsidR="00542923" w:rsidRPr="009215E0" w:rsidRDefault="00000000">
            <w:pPr>
              <w:spacing w:after="20" w:line="259" w:lineRule="auto"/>
              <w:rPr>
                <w:rFonts w:ascii="Arial" w:hAnsi="Arial"/>
              </w:rPr>
            </w:pPr>
            <w:r w:rsidRPr="009215E0">
              <w:rPr>
                <w:rFonts w:ascii="Arial" w:hAnsi="Arial"/>
                <w:sz w:val="16"/>
              </w:rPr>
              <w:t>10.6</w:t>
            </w:r>
          </w:p>
        </w:tc>
        <w:tc>
          <w:tcPr>
            <w:tcW w:w="7400" w:type="dxa"/>
            <w:tcMar>
              <w:top w:w="65" w:type="dxa"/>
              <w:left w:w="95" w:type="dxa"/>
              <w:bottom w:w="65" w:type="dxa"/>
              <w:right w:w="95" w:type="dxa"/>
            </w:tcMar>
            <w:vAlign w:val="center"/>
          </w:tcPr>
          <w:p w14:paraId="46C56BDE" w14:textId="77777777" w:rsidR="00542923" w:rsidRPr="009215E0" w:rsidRDefault="00000000">
            <w:pPr>
              <w:spacing w:after="20" w:line="259" w:lineRule="auto"/>
              <w:rPr>
                <w:rFonts w:ascii="Arial" w:hAnsi="Arial"/>
              </w:rPr>
            </w:pPr>
            <w:r w:rsidRPr="009215E0">
              <w:rPr>
                <w:rFonts w:ascii="Arial" w:hAnsi="Arial"/>
                <w:sz w:val="16"/>
              </w:rPr>
              <w:t>Redactions must render into produced files transparently, showing a visible label on the released record, so the disclosure is both defensible and clear about what was withheld.</w:t>
            </w:r>
          </w:p>
        </w:tc>
        <w:tc>
          <w:tcPr>
            <w:tcW w:w="1200" w:type="dxa"/>
            <w:tcMar>
              <w:top w:w="65" w:type="dxa"/>
              <w:left w:w="95" w:type="dxa"/>
              <w:bottom w:w="65" w:type="dxa"/>
              <w:right w:w="95" w:type="dxa"/>
            </w:tcMar>
            <w:vAlign w:val="center"/>
          </w:tcPr>
          <w:p w14:paraId="1EC7F6E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DBED7DA" w14:textId="77777777">
        <w:tc>
          <w:tcPr>
            <w:tcW w:w="760" w:type="dxa"/>
            <w:tcMar>
              <w:top w:w="65" w:type="dxa"/>
              <w:left w:w="95" w:type="dxa"/>
              <w:bottom w:w="65" w:type="dxa"/>
              <w:right w:w="95" w:type="dxa"/>
            </w:tcMar>
            <w:vAlign w:val="center"/>
          </w:tcPr>
          <w:p w14:paraId="500E76A4" w14:textId="77777777" w:rsidR="00542923" w:rsidRPr="009215E0" w:rsidRDefault="00000000">
            <w:pPr>
              <w:spacing w:after="20" w:line="259" w:lineRule="auto"/>
              <w:rPr>
                <w:rFonts w:ascii="Arial" w:hAnsi="Arial"/>
              </w:rPr>
            </w:pPr>
            <w:r w:rsidRPr="009215E0">
              <w:rPr>
                <w:rFonts w:ascii="Arial" w:hAnsi="Arial"/>
                <w:sz w:val="16"/>
              </w:rPr>
              <w:t>10.7</w:t>
            </w:r>
          </w:p>
        </w:tc>
        <w:tc>
          <w:tcPr>
            <w:tcW w:w="7400" w:type="dxa"/>
            <w:tcMar>
              <w:top w:w="65" w:type="dxa"/>
              <w:left w:w="95" w:type="dxa"/>
              <w:bottom w:w="65" w:type="dxa"/>
              <w:right w:w="95" w:type="dxa"/>
            </w:tcMar>
            <w:vAlign w:val="center"/>
          </w:tcPr>
          <w:p w14:paraId="55EA4546" w14:textId="77777777" w:rsidR="00542923" w:rsidRPr="009215E0" w:rsidRDefault="00000000">
            <w:pPr>
              <w:spacing w:after="20" w:line="259" w:lineRule="auto"/>
              <w:rPr>
                <w:rFonts w:ascii="Arial" w:hAnsi="Arial"/>
              </w:rPr>
            </w:pPr>
            <w:r w:rsidRPr="009215E0">
              <w:rPr>
                <w:rFonts w:ascii="Arial" w:hAnsi="Arial"/>
                <w:sz w:val="16"/>
              </w:rPr>
              <w:t>The solution should support production of tagged PDFs designed to assist agencies in meeting current WCAG accessibility requirements and should clearly identify any accessibility remediation that may still require manual review.</w:t>
            </w:r>
          </w:p>
        </w:tc>
        <w:tc>
          <w:tcPr>
            <w:tcW w:w="1200" w:type="dxa"/>
            <w:tcMar>
              <w:top w:w="65" w:type="dxa"/>
              <w:left w:w="95" w:type="dxa"/>
              <w:bottom w:w="65" w:type="dxa"/>
              <w:right w:w="95" w:type="dxa"/>
            </w:tcMar>
            <w:vAlign w:val="center"/>
          </w:tcPr>
          <w:p w14:paraId="17706427"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72ECC907" w14:textId="77777777">
        <w:tc>
          <w:tcPr>
            <w:tcW w:w="760" w:type="dxa"/>
            <w:tcMar>
              <w:top w:w="65" w:type="dxa"/>
              <w:left w:w="95" w:type="dxa"/>
              <w:bottom w:w="65" w:type="dxa"/>
              <w:right w:w="95" w:type="dxa"/>
            </w:tcMar>
            <w:vAlign w:val="center"/>
          </w:tcPr>
          <w:p w14:paraId="2D6B9C11" w14:textId="77777777" w:rsidR="00542923" w:rsidRPr="009215E0" w:rsidRDefault="00000000">
            <w:pPr>
              <w:spacing w:after="20" w:line="259" w:lineRule="auto"/>
              <w:rPr>
                <w:rFonts w:ascii="Arial" w:hAnsi="Arial"/>
              </w:rPr>
            </w:pPr>
            <w:r w:rsidRPr="009215E0">
              <w:rPr>
                <w:rFonts w:ascii="Arial" w:hAnsi="Arial"/>
                <w:sz w:val="16"/>
              </w:rPr>
              <w:t>10.8</w:t>
            </w:r>
          </w:p>
        </w:tc>
        <w:tc>
          <w:tcPr>
            <w:tcW w:w="7400" w:type="dxa"/>
            <w:tcMar>
              <w:top w:w="65" w:type="dxa"/>
              <w:left w:w="95" w:type="dxa"/>
              <w:bottom w:w="65" w:type="dxa"/>
              <w:right w:w="95" w:type="dxa"/>
            </w:tcMar>
            <w:vAlign w:val="center"/>
          </w:tcPr>
          <w:p w14:paraId="144EF1CC" w14:textId="77777777" w:rsidR="00542923" w:rsidRPr="009215E0" w:rsidRDefault="00000000">
            <w:pPr>
              <w:spacing w:after="20" w:line="259" w:lineRule="auto"/>
              <w:rPr>
                <w:rFonts w:ascii="Arial" w:hAnsi="Arial"/>
              </w:rPr>
            </w:pPr>
            <w:r w:rsidRPr="009215E0">
              <w:rPr>
                <w:rFonts w:ascii="Arial" w:hAnsi="Arial"/>
                <w:sz w:val="16"/>
              </w:rPr>
              <w:t>The solution must support pre-production quality-control checks that help staff identify documents that may be privileged, withheld, inconsistently tagged, or otherwise inappropriate for release before the production is finalized.</w:t>
            </w:r>
          </w:p>
        </w:tc>
        <w:tc>
          <w:tcPr>
            <w:tcW w:w="1200" w:type="dxa"/>
            <w:tcMar>
              <w:top w:w="65" w:type="dxa"/>
              <w:left w:w="95" w:type="dxa"/>
              <w:bottom w:w="65" w:type="dxa"/>
              <w:right w:w="95" w:type="dxa"/>
            </w:tcMar>
            <w:vAlign w:val="center"/>
          </w:tcPr>
          <w:p w14:paraId="339EECB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56853B9" w14:textId="77777777">
        <w:tc>
          <w:tcPr>
            <w:tcW w:w="760" w:type="dxa"/>
            <w:tcMar>
              <w:top w:w="65" w:type="dxa"/>
              <w:left w:w="95" w:type="dxa"/>
              <w:bottom w:w="65" w:type="dxa"/>
              <w:right w:w="95" w:type="dxa"/>
            </w:tcMar>
            <w:vAlign w:val="center"/>
          </w:tcPr>
          <w:p w14:paraId="00E8FE7E" w14:textId="77777777" w:rsidR="00542923" w:rsidRPr="009215E0" w:rsidRDefault="00000000">
            <w:pPr>
              <w:spacing w:after="20" w:line="259" w:lineRule="auto"/>
              <w:rPr>
                <w:rFonts w:ascii="Arial" w:hAnsi="Arial"/>
              </w:rPr>
            </w:pPr>
            <w:r w:rsidRPr="009215E0">
              <w:rPr>
                <w:rFonts w:ascii="Arial" w:hAnsi="Arial"/>
                <w:sz w:val="16"/>
              </w:rPr>
              <w:t>10.9</w:t>
            </w:r>
          </w:p>
        </w:tc>
        <w:tc>
          <w:tcPr>
            <w:tcW w:w="7400" w:type="dxa"/>
            <w:tcMar>
              <w:top w:w="65" w:type="dxa"/>
              <w:left w:w="95" w:type="dxa"/>
              <w:bottom w:w="65" w:type="dxa"/>
              <w:right w:w="95" w:type="dxa"/>
            </w:tcMar>
            <w:vAlign w:val="center"/>
          </w:tcPr>
          <w:p w14:paraId="0577DF4D" w14:textId="77777777" w:rsidR="00542923" w:rsidRPr="009215E0" w:rsidRDefault="00000000">
            <w:pPr>
              <w:spacing w:after="20" w:line="259" w:lineRule="auto"/>
              <w:rPr>
                <w:rFonts w:ascii="Arial" w:hAnsi="Arial"/>
              </w:rPr>
            </w:pPr>
            <w:r w:rsidRPr="009215E0">
              <w:rPr>
                <w:rFonts w:ascii="Arial" w:hAnsi="Arial"/>
                <w:sz w:val="16"/>
              </w:rPr>
              <w:t>The solution must let staff control family inclusion and slipsheeting for de-selected file types in a production.</w:t>
            </w:r>
          </w:p>
        </w:tc>
        <w:tc>
          <w:tcPr>
            <w:tcW w:w="1200" w:type="dxa"/>
            <w:tcMar>
              <w:top w:w="65" w:type="dxa"/>
              <w:left w:w="95" w:type="dxa"/>
              <w:bottom w:w="65" w:type="dxa"/>
              <w:right w:w="95" w:type="dxa"/>
            </w:tcMar>
            <w:vAlign w:val="center"/>
          </w:tcPr>
          <w:p w14:paraId="62BE30F0"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306624F3" w14:textId="77777777">
        <w:tc>
          <w:tcPr>
            <w:tcW w:w="760" w:type="dxa"/>
            <w:tcMar>
              <w:top w:w="65" w:type="dxa"/>
              <w:left w:w="95" w:type="dxa"/>
              <w:bottom w:w="65" w:type="dxa"/>
              <w:right w:w="95" w:type="dxa"/>
            </w:tcMar>
            <w:vAlign w:val="center"/>
          </w:tcPr>
          <w:p w14:paraId="7E60AAFB" w14:textId="77777777" w:rsidR="00542923" w:rsidRPr="009215E0" w:rsidRDefault="00000000">
            <w:pPr>
              <w:spacing w:after="20" w:line="259" w:lineRule="auto"/>
              <w:rPr>
                <w:rFonts w:ascii="Arial" w:hAnsi="Arial"/>
              </w:rPr>
            </w:pPr>
            <w:r w:rsidRPr="009215E0">
              <w:rPr>
                <w:rFonts w:ascii="Arial" w:hAnsi="Arial"/>
                <w:sz w:val="16"/>
              </w:rPr>
              <w:t>10.10</w:t>
            </w:r>
          </w:p>
        </w:tc>
        <w:tc>
          <w:tcPr>
            <w:tcW w:w="7400" w:type="dxa"/>
            <w:tcMar>
              <w:top w:w="65" w:type="dxa"/>
              <w:left w:w="95" w:type="dxa"/>
              <w:bottom w:w="65" w:type="dxa"/>
              <w:right w:w="95" w:type="dxa"/>
            </w:tcMar>
            <w:vAlign w:val="center"/>
          </w:tcPr>
          <w:p w14:paraId="5D8C6A06" w14:textId="77777777" w:rsidR="00542923" w:rsidRPr="009215E0" w:rsidRDefault="00000000">
            <w:pPr>
              <w:spacing w:after="20" w:line="259" w:lineRule="auto"/>
              <w:rPr>
                <w:rFonts w:ascii="Arial" w:hAnsi="Arial"/>
              </w:rPr>
            </w:pPr>
            <w:r w:rsidRPr="009215E0">
              <w:rPr>
                <w:rFonts w:ascii="Arial" w:hAnsi="Arial"/>
                <w:sz w:val="16"/>
              </w:rPr>
              <w:t>The solution must generate privilege logs and metadata reports (for example, to CSV) from the same review work product.</w:t>
            </w:r>
          </w:p>
        </w:tc>
        <w:tc>
          <w:tcPr>
            <w:tcW w:w="1200" w:type="dxa"/>
            <w:tcMar>
              <w:top w:w="65" w:type="dxa"/>
              <w:left w:w="95" w:type="dxa"/>
              <w:bottom w:w="65" w:type="dxa"/>
              <w:right w:w="95" w:type="dxa"/>
            </w:tcMar>
            <w:vAlign w:val="center"/>
          </w:tcPr>
          <w:p w14:paraId="6ECC585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C60A1C0" w14:textId="77777777">
        <w:tc>
          <w:tcPr>
            <w:tcW w:w="760" w:type="dxa"/>
            <w:tcMar>
              <w:top w:w="65" w:type="dxa"/>
              <w:left w:w="95" w:type="dxa"/>
              <w:bottom w:w="65" w:type="dxa"/>
              <w:right w:w="95" w:type="dxa"/>
            </w:tcMar>
            <w:vAlign w:val="center"/>
          </w:tcPr>
          <w:p w14:paraId="59A45737" w14:textId="77777777" w:rsidR="00542923" w:rsidRPr="009215E0" w:rsidRDefault="00000000">
            <w:pPr>
              <w:spacing w:after="20" w:line="259" w:lineRule="auto"/>
              <w:rPr>
                <w:rFonts w:ascii="Arial" w:hAnsi="Arial"/>
              </w:rPr>
            </w:pPr>
            <w:r w:rsidRPr="009215E0">
              <w:rPr>
                <w:rFonts w:ascii="Arial" w:hAnsi="Arial"/>
                <w:sz w:val="16"/>
              </w:rPr>
              <w:t>10.11</w:t>
            </w:r>
          </w:p>
        </w:tc>
        <w:tc>
          <w:tcPr>
            <w:tcW w:w="7400" w:type="dxa"/>
            <w:tcMar>
              <w:top w:w="65" w:type="dxa"/>
              <w:left w:w="95" w:type="dxa"/>
              <w:bottom w:w="65" w:type="dxa"/>
              <w:right w:w="95" w:type="dxa"/>
            </w:tcMar>
            <w:vAlign w:val="center"/>
          </w:tcPr>
          <w:p w14:paraId="10B2CA20" w14:textId="77777777" w:rsidR="00542923" w:rsidRPr="009215E0" w:rsidRDefault="00000000">
            <w:pPr>
              <w:spacing w:after="20" w:line="259" w:lineRule="auto"/>
              <w:rPr>
                <w:rFonts w:ascii="Arial" w:hAnsi="Arial"/>
              </w:rPr>
            </w:pPr>
            <w:r w:rsidRPr="009215E0">
              <w:rPr>
                <w:rFonts w:ascii="Arial" w:hAnsi="Arial"/>
                <w:sz w:val="16"/>
              </w:rPr>
              <w:t>The solution must support secure electronic delivery of productions and maintain prior production or download history for reference.</w:t>
            </w:r>
          </w:p>
        </w:tc>
        <w:tc>
          <w:tcPr>
            <w:tcW w:w="1200" w:type="dxa"/>
            <w:tcMar>
              <w:top w:w="65" w:type="dxa"/>
              <w:left w:w="95" w:type="dxa"/>
              <w:bottom w:w="65" w:type="dxa"/>
              <w:right w:w="95" w:type="dxa"/>
            </w:tcMar>
            <w:vAlign w:val="center"/>
          </w:tcPr>
          <w:p w14:paraId="3600EBB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3E0A5CB" w14:textId="77777777">
        <w:tc>
          <w:tcPr>
            <w:tcW w:w="760" w:type="dxa"/>
            <w:tcMar>
              <w:top w:w="65" w:type="dxa"/>
              <w:left w:w="95" w:type="dxa"/>
              <w:bottom w:w="65" w:type="dxa"/>
              <w:right w:w="95" w:type="dxa"/>
            </w:tcMar>
            <w:vAlign w:val="center"/>
          </w:tcPr>
          <w:p w14:paraId="022A38C4" w14:textId="77777777" w:rsidR="00542923" w:rsidRPr="009215E0" w:rsidRDefault="00000000">
            <w:pPr>
              <w:spacing w:after="20" w:line="259" w:lineRule="auto"/>
              <w:rPr>
                <w:rFonts w:ascii="Arial" w:hAnsi="Arial"/>
              </w:rPr>
            </w:pPr>
            <w:r w:rsidRPr="009215E0">
              <w:rPr>
                <w:rFonts w:ascii="Arial" w:hAnsi="Arial"/>
                <w:sz w:val="16"/>
              </w:rPr>
              <w:t>10.12</w:t>
            </w:r>
          </w:p>
        </w:tc>
        <w:tc>
          <w:tcPr>
            <w:tcW w:w="7400" w:type="dxa"/>
            <w:tcMar>
              <w:top w:w="65" w:type="dxa"/>
              <w:left w:w="95" w:type="dxa"/>
              <w:bottom w:w="65" w:type="dxa"/>
              <w:right w:w="95" w:type="dxa"/>
            </w:tcMar>
            <w:vAlign w:val="center"/>
          </w:tcPr>
          <w:p w14:paraId="28D06DE7" w14:textId="77777777" w:rsidR="00542923" w:rsidRPr="009215E0" w:rsidRDefault="00000000">
            <w:pPr>
              <w:spacing w:after="20" w:line="259" w:lineRule="auto"/>
              <w:rPr>
                <w:rFonts w:ascii="Arial" w:hAnsi="Arial"/>
              </w:rPr>
            </w:pPr>
            <w:r w:rsidRPr="009215E0">
              <w:rPr>
                <w:rFonts w:ascii="Arial" w:hAnsi="Arial"/>
                <w:sz w:val="16"/>
              </w:rPr>
              <w:t>The solution should support splitting large productions into manageable volumes.</w:t>
            </w:r>
          </w:p>
        </w:tc>
        <w:tc>
          <w:tcPr>
            <w:tcW w:w="1200" w:type="dxa"/>
            <w:tcMar>
              <w:top w:w="65" w:type="dxa"/>
              <w:left w:w="95" w:type="dxa"/>
              <w:bottom w:w="65" w:type="dxa"/>
              <w:right w:w="95" w:type="dxa"/>
            </w:tcMar>
            <w:vAlign w:val="center"/>
          </w:tcPr>
          <w:p w14:paraId="5F150153"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329F602A" w14:textId="77777777">
        <w:tc>
          <w:tcPr>
            <w:tcW w:w="760" w:type="dxa"/>
            <w:tcMar>
              <w:top w:w="65" w:type="dxa"/>
              <w:left w:w="95" w:type="dxa"/>
              <w:bottom w:w="65" w:type="dxa"/>
              <w:right w:w="95" w:type="dxa"/>
            </w:tcMar>
            <w:vAlign w:val="center"/>
          </w:tcPr>
          <w:p w14:paraId="1C453204" w14:textId="77777777" w:rsidR="00542923" w:rsidRPr="009215E0" w:rsidRDefault="00000000">
            <w:pPr>
              <w:spacing w:after="20" w:line="259" w:lineRule="auto"/>
              <w:rPr>
                <w:rFonts w:ascii="Arial" w:hAnsi="Arial"/>
              </w:rPr>
            </w:pPr>
            <w:r w:rsidRPr="009215E0">
              <w:rPr>
                <w:rFonts w:ascii="Arial" w:hAnsi="Arial"/>
                <w:sz w:val="16"/>
              </w:rPr>
              <w:t>10.13</w:t>
            </w:r>
          </w:p>
        </w:tc>
        <w:tc>
          <w:tcPr>
            <w:tcW w:w="7400" w:type="dxa"/>
            <w:tcMar>
              <w:top w:w="65" w:type="dxa"/>
              <w:left w:w="95" w:type="dxa"/>
              <w:bottom w:w="65" w:type="dxa"/>
              <w:right w:w="95" w:type="dxa"/>
            </w:tcMar>
            <w:vAlign w:val="center"/>
          </w:tcPr>
          <w:p w14:paraId="259C920E" w14:textId="77777777" w:rsidR="00542923" w:rsidRPr="009215E0" w:rsidRDefault="00000000">
            <w:pPr>
              <w:spacing w:after="20" w:line="259" w:lineRule="auto"/>
              <w:rPr>
                <w:rFonts w:ascii="Arial" w:hAnsi="Arial"/>
              </w:rPr>
            </w:pPr>
            <w:r w:rsidRPr="009215E0">
              <w:rPr>
                <w:rFonts w:ascii="Arial" w:hAnsi="Arial"/>
                <w:sz w:val="16"/>
              </w:rPr>
              <w:t>Completed productions must be available inside the associated request workflow for authorized staff to review and approve before release to the requester.</w:t>
            </w:r>
          </w:p>
        </w:tc>
        <w:tc>
          <w:tcPr>
            <w:tcW w:w="1200" w:type="dxa"/>
            <w:tcMar>
              <w:top w:w="65" w:type="dxa"/>
              <w:left w:w="95" w:type="dxa"/>
              <w:bottom w:w="65" w:type="dxa"/>
              <w:right w:w="95" w:type="dxa"/>
            </w:tcMar>
            <w:vAlign w:val="center"/>
          </w:tcPr>
          <w:p w14:paraId="029BEB5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42AB9D6" w14:textId="77777777">
        <w:tc>
          <w:tcPr>
            <w:tcW w:w="760" w:type="dxa"/>
            <w:tcMar>
              <w:top w:w="65" w:type="dxa"/>
              <w:left w:w="95" w:type="dxa"/>
              <w:bottom w:w="65" w:type="dxa"/>
              <w:right w:w="95" w:type="dxa"/>
            </w:tcMar>
            <w:vAlign w:val="center"/>
          </w:tcPr>
          <w:p w14:paraId="2738E7A7" w14:textId="77777777" w:rsidR="00542923" w:rsidRPr="009215E0" w:rsidRDefault="00000000">
            <w:pPr>
              <w:spacing w:after="20" w:line="259" w:lineRule="auto"/>
              <w:rPr>
                <w:rFonts w:ascii="Arial" w:hAnsi="Arial"/>
              </w:rPr>
            </w:pPr>
            <w:r w:rsidRPr="009215E0">
              <w:rPr>
                <w:rFonts w:ascii="Arial" w:hAnsi="Arial"/>
                <w:sz w:val="16"/>
              </w:rPr>
              <w:t>10.14</w:t>
            </w:r>
          </w:p>
        </w:tc>
        <w:tc>
          <w:tcPr>
            <w:tcW w:w="7400" w:type="dxa"/>
            <w:tcMar>
              <w:top w:w="65" w:type="dxa"/>
              <w:left w:w="95" w:type="dxa"/>
              <w:bottom w:w="65" w:type="dxa"/>
              <w:right w:w="95" w:type="dxa"/>
            </w:tcMar>
            <w:vAlign w:val="center"/>
          </w:tcPr>
          <w:p w14:paraId="4D1BCB95" w14:textId="77777777" w:rsidR="00542923" w:rsidRPr="009215E0" w:rsidRDefault="00000000">
            <w:pPr>
              <w:spacing w:after="20" w:line="259" w:lineRule="auto"/>
              <w:rPr>
                <w:rFonts w:ascii="Arial" w:hAnsi="Arial"/>
              </w:rPr>
            </w:pPr>
            <w:r w:rsidRPr="009215E0">
              <w:rPr>
                <w:rFonts w:ascii="Arial" w:hAnsi="Arial"/>
                <w:sz w:val="16"/>
              </w:rPr>
              <w:t>The solution should support a public reading room or comparable proactive-disclosure experience so agencies can publish frequently requested or approved records for public self-service.</w:t>
            </w:r>
          </w:p>
        </w:tc>
        <w:tc>
          <w:tcPr>
            <w:tcW w:w="1200" w:type="dxa"/>
            <w:tcMar>
              <w:top w:w="65" w:type="dxa"/>
              <w:left w:w="95" w:type="dxa"/>
              <w:bottom w:w="65" w:type="dxa"/>
              <w:right w:w="95" w:type="dxa"/>
            </w:tcMar>
            <w:vAlign w:val="center"/>
          </w:tcPr>
          <w:p w14:paraId="3E5DEBC5"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66281557" w14:textId="77777777" w:rsidR="00542923" w:rsidRPr="009215E0" w:rsidRDefault="00000000">
      <w:pPr>
        <w:pStyle w:val="Heading1"/>
        <w:rPr>
          <w:rFonts w:ascii="Arial" w:hAnsi="Arial"/>
        </w:rPr>
      </w:pPr>
      <w:r w:rsidRPr="009215E0">
        <w:rPr>
          <w:rFonts w:ascii="Arial" w:hAnsi="Arial"/>
        </w:rPr>
        <w:lastRenderedPageBreak/>
        <w:t>Section 11. Reporting and Analytics</w:t>
      </w:r>
    </w:p>
    <w:p w14:paraId="2AC79934" w14:textId="77777777" w:rsidR="00542923" w:rsidRPr="009215E0" w:rsidRDefault="00000000">
      <w:pPr>
        <w:spacing w:after="150" w:line="278" w:lineRule="auto"/>
        <w:rPr>
          <w:rFonts w:ascii="Arial" w:hAnsi="Arial"/>
        </w:rPr>
      </w:pPr>
      <w:r w:rsidRPr="009215E0">
        <w:rPr>
          <w:rFonts w:ascii="Arial" w:hAnsi="Arial"/>
        </w:rPr>
        <w:t>Records teams answer to deadlines and to oversight. The criteria below test whether the platform gives staff and leadership visibility into request performance and system usage.</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76CA56FA" w14:textId="77777777">
        <w:trPr>
          <w:tblHeader/>
        </w:trPr>
        <w:tc>
          <w:tcPr>
            <w:tcW w:w="760" w:type="dxa"/>
            <w:shd w:val="clear" w:color="auto" w:fill="17395D"/>
            <w:tcMar>
              <w:top w:w="65" w:type="dxa"/>
              <w:left w:w="95" w:type="dxa"/>
              <w:bottom w:w="65" w:type="dxa"/>
              <w:right w:w="95" w:type="dxa"/>
            </w:tcMar>
            <w:vAlign w:val="center"/>
          </w:tcPr>
          <w:p w14:paraId="464D1743"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16824819"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1F14A9FF"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51B25002" w14:textId="77777777">
        <w:tc>
          <w:tcPr>
            <w:tcW w:w="760" w:type="dxa"/>
            <w:tcMar>
              <w:top w:w="65" w:type="dxa"/>
              <w:left w:w="95" w:type="dxa"/>
              <w:bottom w:w="65" w:type="dxa"/>
              <w:right w:w="95" w:type="dxa"/>
            </w:tcMar>
            <w:vAlign w:val="center"/>
          </w:tcPr>
          <w:p w14:paraId="4B77AFA1" w14:textId="77777777" w:rsidR="00542923" w:rsidRPr="009215E0" w:rsidRDefault="00000000">
            <w:pPr>
              <w:spacing w:after="20" w:line="259" w:lineRule="auto"/>
              <w:rPr>
                <w:rFonts w:ascii="Arial" w:hAnsi="Arial"/>
              </w:rPr>
            </w:pPr>
            <w:r w:rsidRPr="009215E0">
              <w:rPr>
                <w:rFonts w:ascii="Arial" w:hAnsi="Arial"/>
                <w:sz w:val="16"/>
              </w:rPr>
              <w:t>11.1</w:t>
            </w:r>
          </w:p>
        </w:tc>
        <w:tc>
          <w:tcPr>
            <w:tcW w:w="7400" w:type="dxa"/>
            <w:tcMar>
              <w:top w:w="65" w:type="dxa"/>
              <w:left w:w="95" w:type="dxa"/>
              <w:bottom w:w="65" w:type="dxa"/>
              <w:right w:w="95" w:type="dxa"/>
            </w:tcMar>
            <w:vAlign w:val="center"/>
          </w:tcPr>
          <w:p w14:paraId="4999823D" w14:textId="77777777" w:rsidR="00542923" w:rsidRPr="009215E0" w:rsidRDefault="00000000">
            <w:pPr>
              <w:spacing w:after="20" w:line="259" w:lineRule="auto"/>
              <w:rPr>
                <w:rFonts w:ascii="Arial" w:hAnsi="Arial"/>
              </w:rPr>
            </w:pPr>
            <w:r w:rsidRPr="009215E0">
              <w:rPr>
                <w:rFonts w:ascii="Arial" w:hAnsi="Arial"/>
                <w:sz w:val="16"/>
              </w:rPr>
              <w:t>The solution must report on request volume, status, and compliance with statutory deadlines, so staff and leadership can track on-time performance and backlog.</w:t>
            </w:r>
          </w:p>
        </w:tc>
        <w:tc>
          <w:tcPr>
            <w:tcW w:w="1200" w:type="dxa"/>
            <w:tcMar>
              <w:top w:w="65" w:type="dxa"/>
              <w:left w:w="95" w:type="dxa"/>
              <w:bottom w:w="65" w:type="dxa"/>
              <w:right w:w="95" w:type="dxa"/>
            </w:tcMar>
            <w:vAlign w:val="center"/>
          </w:tcPr>
          <w:p w14:paraId="2126345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34AFE97" w14:textId="77777777">
        <w:tc>
          <w:tcPr>
            <w:tcW w:w="760" w:type="dxa"/>
            <w:tcMar>
              <w:top w:w="65" w:type="dxa"/>
              <w:left w:w="95" w:type="dxa"/>
              <w:bottom w:w="65" w:type="dxa"/>
              <w:right w:w="95" w:type="dxa"/>
            </w:tcMar>
            <w:vAlign w:val="center"/>
          </w:tcPr>
          <w:p w14:paraId="40B4403B" w14:textId="77777777" w:rsidR="00542923" w:rsidRPr="009215E0" w:rsidRDefault="00000000">
            <w:pPr>
              <w:spacing w:after="20" w:line="259" w:lineRule="auto"/>
              <w:rPr>
                <w:rFonts w:ascii="Arial" w:hAnsi="Arial"/>
              </w:rPr>
            </w:pPr>
            <w:r w:rsidRPr="009215E0">
              <w:rPr>
                <w:rFonts w:ascii="Arial" w:hAnsi="Arial"/>
                <w:sz w:val="16"/>
              </w:rPr>
              <w:t>11.2</w:t>
            </w:r>
          </w:p>
        </w:tc>
        <w:tc>
          <w:tcPr>
            <w:tcW w:w="7400" w:type="dxa"/>
            <w:tcMar>
              <w:top w:w="65" w:type="dxa"/>
              <w:left w:w="95" w:type="dxa"/>
              <w:bottom w:w="65" w:type="dxa"/>
              <w:right w:w="95" w:type="dxa"/>
            </w:tcMar>
            <w:vAlign w:val="center"/>
          </w:tcPr>
          <w:p w14:paraId="5E10F9AA" w14:textId="77777777" w:rsidR="00542923" w:rsidRPr="009215E0" w:rsidRDefault="00000000">
            <w:pPr>
              <w:spacing w:after="20" w:line="259" w:lineRule="auto"/>
              <w:rPr>
                <w:rFonts w:ascii="Arial" w:hAnsi="Arial"/>
              </w:rPr>
            </w:pPr>
            <w:r w:rsidRPr="009215E0">
              <w:rPr>
                <w:rFonts w:ascii="Arial" w:hAnsi="Arial"/>
                <w:sz w:val="16"/>
              </w:rPr>
              <w:t>Reporting must be filterable by date range, department, request type, and assignee.</w:t>
            </w:r>
          </w:p>
        </w:tc>
        <w:tc>
          <w:tcPr>
            <w:tcW w:w="1200" w:type="dxa"/>
            <w:tcMar>
              <w:top w:w="65" w:type="dxa"/>
              <w:left w:w="95" w:type="dxa"/>
              <w:bottom w:w="65" w:type="dxa"/>
              <w:right w:w="95" w:type="dxa"/>
            </w:tcMar>
            <w:vAlign w:val="center"/>
          </w:tcPr>
          <w:p w14:paraId="4C46CD9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9F86954" w14:textId="77777777">
        <w:tc>
          <w:tcPr>
            <w:tcW w:w="760" w:type="dxa"/>
            <w:tcMar>
              <w:top w:w="65" w:type="dxa"/>
              <w:left w:w="95" w:type="dxa"/>
              <w:bottom w:w="65" w:type="dxa"/>
              <w:right w:w="95" w:type="dxa"/>
            </w:tcMar>
            <w:vAlign w:val="center"/>
          </w:tcPr>
          <w:p w14:paraId="7F15B8AC" w14:textId="77777777" w:rsidR="00542923" w:rsidRPr="009215E0" w:rsidRDefault="00000000">
            <w:pPr>
              <w:spacing w:after="20" w:line="259" w:lineRule="auto"/>
              <w:rPr>
                <w:rFonts w:ascii="Arial" w:hAnsi="Arial"/>
              </w:rPr>
            </w:pPr>
            <w:r w:rsidRPr="009215E0">
              <w:rPr>
                <w:rFonts w:ascii="Arial" w:hAnsi="Arial"/>
                <w:sz w:val="16"/>
              </w:rPr>
              <w:t>11.3</w:t>
            </w:r>
          </w:p>
        </w:tc>
        <w:tc>
          <w:tcPr>
            <w:tcW w:w="7400" w:type="dxa"/>
            <w:tcMar>
              <w:top w:w="65" w:type="dxa"/>
              <w:left w:w="95" w:type="dxa"/>
              <w:bottom w:w="65" w:type="dxa"/>
              <w:right w:w="95" w:type="dxa"/>
            </w:tcMar>
            <w:vAlign w:val="center"/>
          </w:tcPr>
          <w:p w14:paraId="7F5AAC2C" w14:textId="77777777" w:rsidR="00542923" w:rsidRPr="009215E0" w:rsidRDefault="00000000">
            <w:pPr>
              <w:spacing w:after="20" w:line="259" w:lineRule="auto"/>
              <w:rPr>
                <w:rFonts w:ascii="Arial" w:hAnsi="Arial"/>
              </w:rPr>
            </w:pPr>
            <w:r w:rsidRPr="009215E0">
              <w:rPr>
                <w:rFonts w:ascii="Arial" w:hAnsi="Arial"/>
                <w:sz w:val="16"/>
              </w:rPr>
              <w:t>The solution must provide user-activity reporting that summarizes actions and access levels across matters.</w:t>
            </w:r>
          </w:p>
        </w:tc>
        <w:tc>
          <w:tcPr>
            <w:tcW w:w="1200" w:type="dxa"/>
            <w:tcMar>
              <w:top w:w="65" w:type="dxa"/>
              <w:left w:w="95" w:type="dxa"/>
              <w:bottom w:w="65" w:type="dxa"/>
              <w:right w:w="95" w:type="dxa"/>
            </w:tcMar>
            <w:vAlign w:val="center"/>
          </w:tcPr>
          <w:p w14:paraId="548C006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7A9BD83" w14:textId="77777777">
        <w:tc>
          <w:tcPr>
            <w:tcW w:w="760" w:type="dxa"/>
            <w:tcMar>
              <w:top w:w="65" w:type="dxa"/>
              <w:left w:w="95" w:type="dxa"/>
              <w:bottom w:w="65" w:type="dxa"/>
              <w:right w:w="95" w:type="dxa"/>
            </w:tcMar>
            <w:vAlign w:val="center"/>
          </w:tcPr>
          <w:p w14:paraId="69ED834B" w14:textId="77777777" w:rsidR="00542923" w:rsidRPr="009215E0" w:rsidRDefault="00000000">
            <w:pPr>
              <w:spacing w:after="20" w:line="259" w:lineRule="auto"/>
              <w:rPr>
                <w:rFonts w:ascii="Arial" w:hAnsi="Arial"/>
              </w:rPr>
            </w:pPr>
            <w:r w:rsidRPr="009215E0">
              <w:rPr>
                <w:rFonts w:ascii="Arial" w:hAnsi="Arial"/>
                <w:sz w:val="16"/>
              </w:rPr>
              <w:t>11.4</w:t>
            </w:r>
          </w:p>
        </w:tc>
        <w:tc>
          <w:tcPr>
            <w:tcW w:w="7400" w:type="dxa"/>
            <w:tcMar>
              <w:top w:w="65" w:type="dxa"/>
              <w:left w:w="95" w:type="dxa"/>
              <w:bottom w:w="65" w:type="dxa"/>
              <w:right w:w="95" w:type="dxa"/>
            </w:tcMar>
            <w:vAlign w:val="center"/>
          </w:tcPr>
          <w:p w14:paraId="57D2D4E6" w14:textId="77777777" w:rsidR="00542923" w:rsidRPr="009215E0" w:rsidRDefault="00000000">
            <w:pPr>
              <w:spacing w:after="20" w:line="259" w:lineRule="auto"/>
              <w:rPr>
                <w:rFonts w:ascii="Arial" w:hAnsi="Arial"/>
              </w:rPr>
            </w:pPr>
            <w:r w:rsidRPr="009215E0">
              <w:rPr>
                <w:rFonts w:ascii="Arial" w:hAnsi="Arial"/>
                <w:sz w:val="16"/>
              </w:rPr>
              <w:t>The solution must provide an account usage and storage dashboard, for example projects, data stored, documents, downloads, and concurrent users.</w:t>
            </w:r>
          </w:p>
        </w:tc>
        <w:tc>
          <w:tcPr>
            <w:tcW w:w="1200" w:type="dxa"/>
            <w:tcMar>
              <w:top w:w="65" w:type="dxa"/>
              <w:left w:w="95" w:type="dxa"/>
              <w:bottom w:w="65" w:type="dxa"/>
              <w:right w:w="95" w:type="dxa"/>
            </w:tcMar>
            <w:vAlign w:val="center"/>
          </w:tcPr>
          <w:p w14:paraId="4E3E50A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242B866" w14:textId="77777777">
        <w:tc>
          <w:tcPr>
            <w:tcW w:w="760" w:type="dxa"/>
            <w:tcMar>
              <w:top w:w="65" w:type="dxa"/>
              <w:left w:w="95" w:type="dxa"/>
              <w:bottom w:w="65" w:type="dxa"/>
              <w:right w:w="95" w:type="dxa"/>
            </w:tcMar>
            <w:vAlign w:val="center"/>
          </w:tcPr>
          <w:p w14:paraId="55D81B10" w14:textId="77777777" w:rsidR="00542923" w:rsidRPr="009215E0" w:rsidRDefault="00000000">
            <w:pPr>
              <w:spacing w:after="20" w:line="259" w:lineRule="auto"/>
              <w:rPr>
                <w:rFonts w:ascii="Arial" w:hAnsi="Arial"/>
              </w:rPr>
            </w:pPr>
            <w:r w:rsidRPr="009215E0">
              <w:rPr>
                <w:rFonts w:ascii="Arial" w:hAnsi="Arial"/>
                <w:sz w:val="16"/>
              </w:rPr>
              <w:t>11.5</w:t>
            </w:r>
          </w:p>
        </w:tc>
        <w:tc>
          <w:tcPr>
            <w:tcW w:w="7400" w:type="dxa"/>
            <w:tcMar>
              <w:top w:w="65" w:type="dxa"/>
              <w:left w:w="95" w:type="dxa"/>
              <w:bottom w:w="65" w:type="dxa"/>
              <w:right w:w="95" w:type="dxa"/>
            </w:tcMar>
            <w:vAlign w:val="center"/>
          </w:tcPr>
          <w:p w14:paraId="5E9311CC" w14:textId="77777777" w:rsidR="00542923" w:rsidRPr="009215E0" w:rsidRDefault="00000000">
            <w:pPr>
              <w:spacing w:after="20" w:line="259" w:lineRule="auto"/>
              <w:rPr>
                <w:rFonts w:ascii="Arial" w:hAnsi="Arial"/>
              </w:rPr>
            </w:pPr>
            <w:r w:rsidRPr="009215E0">
              <w:rPr>
                <w:rFonts w:ascii="Arial" w:hAnsi="Arial"/>
                <w:sz w:val="16"/>
              </w:rPr>
              <w:t>Reports must be exportable to CSV or Excel.</w:t>
            </w:r>
          </w:p>
        </w:tc>
        <w:tc>
          <w:tcPr>
            <w:tcW w:w="1200" w:type="dxa"/>
            <w:tcMar>
              <w:top w:w="65" w:type="dxa"/>
              <w:left w:w="95" w:type="dxa"/>
              <w:bottom w:w="65" w:type="dxa"/>
              <w:right w:w="95" w:type="dxa"/>
            </w:tcMar>
            <w:vAlign w:val="center"/>
          </w:tcPr>
          <w:p w14:paraId="4B1EA8E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641AD0B" w14:textId="77777777">
        <w:tc>
          <w:tcPr>
            <w:tcW w:w="760" w:type="dxa"/>
            <w:tcMar>
              <w:top w:w="65" w:type="dxa"/>
              <w:left w:w="95" w:type="dxa"/>
              <w:bottom w:w="65" w:type="dxa"/>
              <w:right w:w="95" w:type="dxa"/>
            </w:tcMar>
            <w:vAlign w:val="center"/>
          </w:tcPr>
          <w:p w14:paraId="04A92562" w14:textId="77777777" w:rsidR="00542923" w:rsidRPr="009215E0" w:rsidRDefault="00000000">
            <w:pPr>
              <w:spacing w:after="20" w:line="259" w:lineRule="auto"/>
              <w:rPr>
                <w:rFonts w:ascii="Arial" w:hAnsi="Arial"/>
              </w:rPr>
            </w:pPr>
            <w:r w:rsidRPr="009215E0">
              <w:rPr>
                <w:rFonts w:ascii="Arial" w:hAnsi="Arial"/>
                <w:sz w:val="16"/>
              </w:rPr>
              <w:t>11.6</w:t>
            </w:r>
          </w:p>
        </w:tc>
        <w:tc>
          <w:tcPr>
            <w:tcW w:w="7400" w:type="dxa"/>
            <w:tcMar>
              <w:top w:w="65" w:type="dxa"/>
              <w:left w:w="95" w:type="dxa"/>
              <w:bottom w:w="65" w:type="dxa"/>
              <w:right w:w="95" w:type="dxa"/>
            </w:tcMar>
            <w:vAlign w:val="center"/>
          </w:tcPr>
          <w:p w14:paraId="680BCB89" w14:textId="77777777" w:rsidR="00542923" w:rsidRPr="009215E0" w:rsidRDefault="00000000">
            <w:pPr>
              <w:spacing w:after="20" w:line="259" w:lineRule="auto"/>
              <w:rPr>
                <w:rFonts w:ascii="Arial" w:hAnsi="Arial"/>
              </w:rPr>
            </w:pPr>
            <w:r w:rsidRPr="009215E0">
              <w:rPr>
                <w:rFonts w:ascii="Arial" w:hAnsi="Arial"/>
                <w:sz w:val="16"/>
              </w:rPr>
              <w:t>The solution must support the reporting an agency needs for statutory or annual public-records reporting.</w:t>
            </w:r>
          </w:p>
        </w:tc>
        <w:tc>
          <w:tcPr>
            <w:tcW w:w="1200" w:type="dxa"/>
            <w:tcMar>
              <w:top w:w="65" w:type="dxa"/>
              <w:left w:w="95" w:type="dxa"/>
              <w:bottom w:w="65" w:type="dxa"/>
              <w:right w:w="95" w:type="dxa"/>
            </w:tcMar>
            <w:vAlign w:val="center"/>
          </w:tcPr>
          <w:p w14:paraId="278C23AF"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609848E0" w14:textId="77777777" w:rsidR="00542923" w:rsidRPr="009215E0" w:rsidRDefault="00000000">
      <w:pPr>
        <w:pStyle w:val="Heading1"/>
        <w:rPr>
          <w:rFonts w:ascii="Arial" w:hAnsi="Arial"/>
        </w:rPr>
      </w:pPr>
      <w:r w:rsidRPr="009215E0">
        <w:rPr>
          <w:rFonts w:ascii="Arial" w:hAnsi="Arial"/>
        </w:rPr>
        <w:t>Section 12. Migration, Data Portability, and Retention</w:t>
      </w:r>
    </w:p>
    <w:p w14:paraId="4D3096F6" w14:textId="77777777" w:rsidR="00542923" w:rsidRPr="009215E0" w:rsidRDefault="00000000">
      <w:pPr>
        <w:spacing w:after="150" w:line="278" w:lineRule="auto"/>
        <w:rPr>
          <w:rFonts w:ascii="Arial" w:hAnsi="Arial"/>
        </w:rPr>
      </w:pPr>
      <w:r w:rsidRPr="009215E0">
        <w:rPr>
          <w:rFonts w:ascii="Arial" w:hAnsi="Arial"/>
        </w:rPr>
        <w:t>The criteria below test whether the agency can move onto the platform without friction, get its data back at any time, and manage records across their lifecycle.</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2601B00D" w14:textId="77777777">
        <w:trPr>
          <w:tblHeader/>
        </w:trPr>
        <w:tc>
          <w:tcPr>
            <w:tcW w:w="760" w:type="dxa"/>
            <w:shd w:val="clear" w:color="auto" w:fill="17395D"/>
            <w:tcMar>
              <w:top w:w="65" w:type="dxa"/>
              <w:left w:w="95" w:type="dxa"/>
              <w:bottom w:w="65" w:type="dxa"/>
              <w:right w:w="95" w:type="dxa"/>
            </w:tcMar>
            <w:vAlign w:val="center"/>
          </w:tcPr>
          <w:p w14:paraId="5C1C302F"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40716C97"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5A5FBDD0"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0F11A3E9" w14:textId="77777777">
        <w:tc>
          <w:tcPr>
            <w:tcW w:w="760" w:type="dxa"/>
            <w:tcMar>
              <w:top w:w="65" w:type="dxa"/>
              <w:left w:w="95" w:type="dxa"/>
              <w:bottom w:w="65" w:type="dxa"/>
              <w:right w:w="95" w:type="dxa"/>
            </w:tcMar>
            <w:vAlign w:val="center"/>
          </w:tcPr>
          <w:p w14:paraId="29CBB43F" w14:textId="77777777" w:rsidR="00542923" w:rsidRPr="009215E0" w:rsidRDefault="00000000">
            <w:pPr>
              <w:spacing w:after="20" w:line="259" w:lineRule="auto"/>
              <w:rPr>
                <w:rFonts w:ascii="Arial" w:hAnsi="Arial"/>
              </w:rPr>
            </w:pPr>
            <w:r w:rsidRPr="009215E0">
              <w:rPr>
                <w:rFonts w:ascii="Arial" w:hAnsi="Arial"/>
                <w:sz w:val="16"/>
              </w:rPr>
              <w:t>12.1</w:t>
            </w:r>
          </w:p>
        </w:tc>
        <w:tc>
          <w:tcPr>
            <w:tcW w:w="7400" w:type="dxa"/>
            <w:tcMar>
              <w:top w:w="65" w:type="dxa"/>
              <w:left w:w="95" w:type="dxa"/>
              <w:bottom w:w="65" w:type="dxa"/>
              <w:right w:w="95" w:type="dxa"/>
            </w:tcMar>
            <w:vAlign w:val="center"/>
          </w:tcPr>
          <w:p w14:paraId="06CEA058" w14:textId="77777777" w:rsidR="00542923" w:rsidRPr="009215E0" w:rsidRDefault="00000000">
            <w:pPr>
              <w:spacing w:after="20" w:line="259" w:lineRule="auto"/>
              <w:rPr>
                <w:rFonts w:ascii="Arial" w:hAnsi="Arial"/>
              </w:rPr>
            </w:pPr>
            <w:r w:rsidRPr="009215E0">
              <w:rPr>
                <w:rFonts w:ascii="Arial" w:hAnsi="Arial"/>
                <w:sz w:val="16"/>
              </w:rPr>
              <w:t>The vendor must support migrating data from an incumbent records or review system, including load-file and prior-vendor exports, so the agency is not starting from scratch.</w:t>
            </w:r>
          </w:p>
        </w:tc>
        <w:tc>
          <w:tcPr>
            <w:tcW w:w="1200" w:type="dxa"/>
            <w:tcMar>
              <w:top w:w="65" w:type="dxa"/>
              <w:left w:w="95" w:type="dxa"/>
              <w:bottom w:w="65" w:type="dxa"/>
              <w:right w:w="95" w:type="dxa"/>
            </w:tcMar>
            <w:vAlign w:val="center"/>
          </w:tcPr>
          <w:p w14:paraId="3FEA0013"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730B1AC1" w14:textId="77777777">
        <w:tc>
          <w:tcPr>
            <w:tcW w:w="760" w:type="dxa"/>
            <w:tcMar>
              <w:top w:w="65" w:type="dxa"/>
              <w:left w:w="95" w:type="dxa"/>
              <w:bottom w:w="65" w:type="dxa"/>
              <w:right w:w="95" w:type="dxa"/>
            </w:tcMar>
            <w:vAlign w:val="center"/>
          </w:tcPr>
          <w:p w14:paraId="32C9CE4E" w14:textId="77777777" w:rsidR="00542923" w:rsidRPr="009215E0" w:rsidRDefault="00000000">
            <w:pPr>
              <w:spacing w:after="20" w:line="259" w:lineRule="auto"/>
              <w:rPr>
                <w:rFonts w:ascii="Arial" w:hAnsi="Arial"/>
              </w:rPr>
            </w:pPr>
            <w:r w:rsidRPr="009215E0">
              <w:rPr>
                <w:rFonts w:ascii="Arial" w:hAnsi="Arial"/>
                <w:sz w:val="16"/>
              </w:rPr>
              <w:t>12.2</w:t>
            </w:r>
          </w:p>
        </w:tc>
        <w:tc>
          <w:tcPr>
            <w:tcW w:w="7400" w:type="dxa"/>
            <w:tcMar>
              <w:top w:w="65" w:type="dxa"/>
              <w:left w:w="95" w:type="dxa"/>
              <w:bottom w:w="65" w:type="dxa"/>
              <w:right w:w="95" w:type="dxa"/>
            </w:tcMar>
            <w:vAlign w:val="center"/>
          </w:tcPr>
          <w:p w14:paraId="02FC43B5" w14:textId="77777777" w:rsidR="00542923" w:rsidRPr="009215E0" w:rsidRDefault="00000000">
            <w:pPr>
              <w:spacing w:after="20" w:line="259" w:lineRule="auto"/>
              <w:rPr>
                <w:rFonts w:ascii="Arial" w:hAnsi="Arial"/>
              </w:rPr>
            </w:pPr>
            <w:r w:rsidRPr="009215E0">
              <w:rPr>
                <w:rFonts w:ascii="Arial" w:hAnsi="Arial"/>
                <w:sz w:val="16"/>
              </w:rPr>
              <w:t xml:space="preserve">The agency must be able to export </w:t>
            </w:r>
            <w:proofErr w:type="gramStart"/>
            <w:r w:rsidRPr="009215E0">
              <w:rPr>
                <w:rFonts w:ascii="Arial" w:hAnsi="Arial"/>
                <w:sz w:val="16"/>
              </w:rPr>
              <w:t>all of</w:t>
            </w:r>
            <w:proofErr w:type="gramEnd"/>
            <w:r w:rsidRPr="009215E0">
              <w:rPr>
                <w:rFonts w:ascii="Arial" w:hAnsi="Arial"/>
                <w:sz w:val="16"/>
              </w:rPr>
              <w:t xml:space="preserve"> its data and work product at any time, in standard formats and with without vendor lock-in, including a full project export.</w:t>
            </w:r>
          </w:p>
        </w:tc>
        <w:tc>
          <w:tcPr>
            <w:tcW w:w="1200" w:type="dxa"/>
            <w:tcMar>
              <w:top w:w="65" w:type="dxa"/>
              <w:left w:w="95" w:type="dxa"/>
              <w:bottom w:w="65" w:type="dxa"/>
              <w:right w:w="95" w:type="dxa"/>
            </w:tcMar>
            <w:vAlign w:val="center"/>
          </w:tcPr>
          <w:p w14:paraId="22BE212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7FB5A17" w14:textId="77777777">
        <w:tc>
          <w:tcPr>
            <w:tcW w:w="760" w:type="dxa"/>
            <w:tcMar>
              <w:top w:w="65" w:type="dxa"/>
              <w:left w:w="95" w:type="dxa"/>
              <w:bottom w:w="65" w:type="dxa"/>
              <w:right w:w="95" w:type="dxa"/>
            </w:tcMar>
            <w:vAlign w:val="center"/>
          </w:tcPr>
          <w:p w14:paraId="0C0E4E6F" w14:textId="77777777" w:rsidR="00542923" w:rsidRPr="009215E0" w:rsidRDefault="00000000">
            <w:pPr>
              <w:spacing w:after="20" w:line="259" w:lineRule="auto"/>
              <w:rPr>
                <w:rFonts w:ascii="Arial" w:hAnsi="Arial"/>
              </w:rPr>
            </w:pPr>
            <w:r w:rsidRPr="009215E0">
              <w:rPr>
                <w:rFonts w:ascii="Arial" w:hAnsi="Arial"/>
                <w:sz w:val="16"/>
              </w:rPr>
              <w:t>12.3</w:t>
            </w:r>
          </w:p>
        </w:tc>
        <w:tc>
          <w:tcPr>
            <w:tcW w:w="7400" w:type="dxa"/>
            <w:tcMar>
              <w:top w:w="65" w:type="dxa"/>
              <w:left w:w="95" w:type="dxa"/>
              <w:bottom w:w="65" w:type="dxa"/>
              <w:right w:w="95" w:type="dxa"/>
            </w:tcMar>
            <w:vAlign w:val="center"/>
          </w:tcPr>
          <w:p w14:paraId="1BE3B698" w14:textId="77777777" w:rsidR="00542923" w:rsidRPr="009215E0" w:rsidRDefault="00000000">
            <w:pPr>
              <w:spacing w:after="20" w:line="259" w:lineRule="auto"/>
              <w:rPr>
                <w:rFonts w:ascii="Arial" w:hAnsi="Arial"/>
              </w:rPr>
            </w:pPr>
            <w:r w:rsidRPr="009215E0">
              <w:rPr>
                <w:rFonts w:ascii="Arial" w:hAnsi="Arial"/>
                <w:sz w:val="16"/>
              </w:rPr>
              <w:t>The solution must support cost-saving archiving for dormant matters, including available lower-cost storage or archival options, and the vendor must describe any rules or automation available for moving inactive matters into an archived state.</w:t>
            </w:r>
          </w:p>
        </w:tc>
        <w:tc>
          <w:tcPr>
            <w:tcW w:w="1200" w:type="dxa"/>
            <w:tcMar>
              <w:top w:w="65" w:type="dxa"/>
              <w:left w:w="95" w:type="dxa"/>
              <w:bottom w:w="65" w:type="dxa"/>
              <w:right w:w="95" w:type="dxa"/>
            </w:tcMar>
            <w:vAlign w:val="center"/>
          </w:tcPr>
          <w:p w14:paraId="09E0968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9D27582" w14:textId="77777777">
        <w:tc>
          <w:tcPr>
            <w:tcW w:w="760" w:type="dxa"/>
            <w:tcMar>
              <w:top w:w="65" w:type="dxa"/>
              <w:left w:w="95" w:type="dxa"/>
              <w:bottom w:w="65" w:type="dxa"/>
              <w:right w:w="95" w:type="dxa"/>
            </w:tcMar>
            <w:vAlign w:val="center"/>
          </w:tcPr>
          <w:p w14:paraId="50BBDBCD" w14:textId="77777777" w:rsidR="00542923" w:rsidRPr="009215E0" w:rsidRDefault="00000000">
            <w:pPr>
              <w:spacing w:after="20" w:line="259" w:lineRule="auto"/>
              <w:rPr>
                <w:rFonts w:ascii="Arial" w:hAnsi="Arial"/>
              </w:rPr>
            </w:pPr>
            <w:r w:rsidRPr="009215E0">
              <w:rPr>
                <w:rFonts w:ascii="Arial" w:hAnsi="Arial"/>
                <w:sz w:val="16"/>
              </w:rPr>
              <w:t>12.4</w:t>
            </w:r>
          </w:p>
        </w:tc>
        <w:tc>
          <w:tcPr>
            <w:tcW w:w="7400" w:type="dxa"/>
            <w:tcMar>
              <w:top w:w="65" w:type="dxa"/>
              <w:left w:w="95" w:type="dxa"/>
              <w:bottom w:w="65" w:type="dxa"/>
              <w:right w:w="95" w:type="dxa"/>
            </w:tcMar>
            <w:vAlign w:val="center"/>
          </w:tcPr>
          <w:p w14:paraId="51EC3132" w14:textId="77777777" w:rsidR="00542923" w:rsidRPr="009215E0" w:rsidRDefault="00000000">
            <w:pPr>
              <w:spacing w:after="20" w:line="259" w:lineRule="auto"/>
              <w:rPr>
                <w:rFonts w:ascii="Arial" w:hAnsi="Arial"/>
              </w:rPr>
            </w:pPr>
            <w:r w:rsidRPr="009215E0">
              <w:rPr>
                <w:rFonts w:ascii="Arial" w:hAnsi="Arial"/>
                <w:sz w:val="16"/>
              </w:rPr>
              <w:t xml:space="preserve">Matters must be retainable, archivable, or </w:t>
            </w:r>
            <w:proofErr w:type="spellStart"/>
            <w:r w:rsidRPr="009215E0">
              <w:rPr>
                <w:rFonts w:ascii="Arial" w:hAnsi="Arial"/>
                <w:sz w:val="16"/>
              </w:rPr>
              <w:t>deletable</w:t>
            </w:r>
            <w:proofErr w:type="spellEnd"/>
            <w:r w:rsidRPr="009215E0">
              <w:rPr>
                <w:rFonts w:ascii="Arial" w:hAnsi="Arial"/>
                <w:sz w:val="16"/>
              </w:rPr>
              <w:t xml:space="preserve"> in line with the agency's records-retention schedule, with a certificate of destruction available on request.</w:t>
            </w:r>
          </w:p>
        </w:tc>
        <w:tc>
          <w:tcPr>
            <w:tcW w:w="1200" w:type="dxa"/>
            <w:tcMar>
              <w:top w:w="65" w:type="dxa"/>
              <w:left w:w="95" w:type="dxa"/>
              <w:bottom w:w="65" w:type="dxa"/>
              <w:right w:w="95" w:type="dxa"/>
            </w:tcMar>
            <w:vAlign w:val="center"/>
          </w:tcPr>
          <w:p w14:paraId="6D283051"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5FEBA02" w14:textId="77777777">
        <w:tc>
          <w:tcPr>
            <w:tcW w:w="760" w:type="dxa"/>
            <w:tcMar>
              <w:top w:w="65" w:type="dxa"/>
              <w:left w:w="95" w:type="dxa"/>
              <w:bottom w:w="65" w:type="dxa"/>
              <w:right w:w="95" w:type="dxa"/>
            </w:tcMar>
            <w:vAlign w:val="center"/>
          </w:tcPr>
          <w:p w14:paraId="59F2CD39" w14:textId="77777777" w:rsidR="00542923" w:rsidRPr="009215E0" w:rsidRDefault="00000000">
            <w:pPr>
              <w:spacing w:after="20" w:line="259" w:lineRule="auto"/>
              <w:rPr>
                <w:rFonts w:ascii="Arial" w:hAnsi="Arial"/>
              </w:rPr>
            </w:pPr>
            <w:r w:rsidRPr="009215E0">
              <w:rPr>
                <w:rFonts w:ascii="Arial" w:hAnsi="Arial"/>
                <w:sz w:val="16"/>
              </w:rPr>
              <w:t>12.5</w:t>
            </w:r>
          </w:p>
        </w:tc>
        <w:tc>
          <w:tcPr>
            <w:tcW w:w="7400" w:type="dxa"/>
            <w:tcMar>
              <w:top w:w="65" w:type="dxa"/>
              <w:left w:w="95" w:type="dxa"/>
              <w:bottom w:w="65" w:type="dxa"/>
              <w:right w:w="95" w:type="dxa"/>
            </w:tcMar>
            <w:vAlign w:val="center"/>
          </w:tcPr>
          <w:p w14:paraId="52B7EB1B" w14:textId="77777777" w:rsidR="00542923" w:rsidRPr="009215E0" w:rsidRDefault="00000000">
            <w:pPr>
              <w:spacing w:after="20" w:line="259" w:lineRule="auto"/>
              <w:rPr>
                <w:rFonts w:ascii="Arial" w:hAnsi="Arial"/>
              </w:rPr>
            </w:pPr>
            <w:r w:rsidRPr="009215E0">
              <w:rPr>
                <w:rFonts w:ascii="Arial" w:hAnsi="Arial"/>
                <w:sz w:val="16"/>
              </w:rPr>
              <w:t>Upon termination, the agency's data must be returned or destroyed in accordance with the agreement, with certification on request.</w:t>
            </w:r>
          </w:p>
        </w:tc>
        <w:tc>
          <w:tcPr>
            <w:tcW w:w="1200" w:type="dxa"/>
            <w:tcMar>
              <w:top w:w="65" w:type="dxa"/>
              <w:left w:w="95" w:type="dxa"/>
              <w:bottom w:w="65" w:type="dxa"/>
              <w:right w:w="95" w:type="dxa"/>
            </w:tcMar>
            <w:vAlign w:val="center"/>
          </w:tcPr>
          <w:p w14:paraId="74C35E1F"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533146E0" w14:textId="77777777">
        <w:tc>
          <w:tcPr>
            <w:tcW w:w="760" w:type="dxa"/>
            <w:tcMar>
              <w:top w:w="65" w:type="dxa"/>
              <w:left w:w="95" w:type="dxa"/>
              <w:bottom w:w="65" w:type="dxa"/>
              <w:right w:w="95" w:type="dxa"/>
            </w:tcMar>
            <w:vAlign w:val="center"/>
          </w:tcPr>
          <w:p w14:paraId="1832A40A" w14:textId="77777777" w:rsidR="00542923" w:rsidRPr="009215E0" w:rsidRDefault="00000000">
            <w:pPr>
              <w:spacing w:after="20" w:line="259" w:lineRule="auto"/>
              <w:rPr>
                <w:rFonts w:ascii="Arial" w:hAnsi="Arial"/>
              </w:rPr>
            </w:pPr>
            <w:r w:rsidRPr="009215E0">
              <w:rPr>
                <w:rFonts w:ascii="Arial" w:hAnsi="Arial"/>
                <w:sz w:val="16"/>
              </w:rPr>
              <w:t>12.6</w:t>
            </w:r>
          </w:p>
        </w:tc>
        <w:tc>
          <w:tcPr>
            <w:tcW w:w="7400" w:type="dxa"/>
            <w:tcMar>
              <w:top w:w="65" w:type="dxa"/>
              <w:left w:w="95" w:type="dxa"/>
              <w:bottom w:w="65" w:type="dxa"/>
              <w:right w:w="95" w:type="dxa"/>
            </w:tcMar>
            <w:vAlign w:val="center"/>
          </w:tcPr>
          <w:p w14:paraId="69CBC7C8" w14:textId="77777777" w:rsidR="00542923" w:rsidRPr="009215E0" w:rsidRDefault="00000000">
            <w:pPr>
              <w:spacing w:after="20" w:line="259" w:lineRule="auto"/>
              <w:rPr>
                <w:rFonts w:ascii="Arial" w:hAnsi="Arial"/>
              </w:rPr>
            </w:pPr>
            <w:r w:rsidRPr="009215E0">
              <w:rPr>
                <w:rFonts w:ascii="Arial" w:hAnsi="Arial"/>
                <w:sz w:val="16"/>
              </w:rPr>
              <w:t>The vendor should describe how it will minimize the total cost of transitioning from an incumbent system, including any credits or incentives available to offset costs remaining under the agency's existing agreement with another vendor.</w:t>
            </w:r>
          </w:p>
        </w:tc>
        <w:tc>
          <w:tcPr>
            <w:tcW w:w="1200" w:type="dxa"/>
            <w:tcMar>
              <w:top w:w="65" w:type="dxa"/>
              <w:left w:w="95" w:type="dxa"/>
              <w:bottom w:w="65" w:type="dxa"/>
              <w:right w:w="95" w:type="dxa"/>
            </w:tcMar>
            <w:vAlign w:val="center"/>
          </w:tcPr>
          <w:p w14:paraId="49BC2DAE"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2478D0F9" w14:textId="77777777" w:rsidR="00542923" w:rsidRPr="009215E0" w:rsidRDefault="00000000">
      <w:pPr>
        <w:pStyle w:val="Heading1"/>
        <w:rPr>
          <w:rFonts w:ascii="Arial" w:hAnsi="Arial"/>
        </w:rPr>
      </w:pPr>
      <w:r w:rsidRPr="009215E0">
        <w:rPr>
          <w:rFonts w:ascii="Arial" w:hAnsi="Arial"/>
        </w:rPr>
        <w:t>Section 13. Ease of Use, Onboarding, and Time to Value</w:t>
      </w:r>
    </w:p>
    <w:p w14:paraId="49F5B2E1" w14:textId="77777777" w:rsidR="00542923" w:rsidRPr="009215E0" w:rsidRDefault="00000000">
      <w:pPr>
        <w:spacing w:after="150" w:line="278" w:lineRule="auto"/>
        <w:rPr>
          <w:rFonts w:ascii="Arial" w:hAnsi="Arial"/>
        </w:rPr>
      </w:pPr>
      <w:r w:rsidRPr="009215E0">
        <w:rPr>
          <w:rFonts w:ascii="Arial" w:hAnsi="Arial"/>
        </w:rPr>
        <w:t>These criteria test whether the platform is genuinely operable by the agency's existing team, rather than by a specialist the agency does not employ.</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5F32B136" w14:textId="77777777">
        <w:trPr>
          <w:tblHeader/>
        </w:trPr>
        <w:tc>
          <w:tcPr>
            <w:tcW w:w="760" w:type="dxa"/>
            <w:shd w:val="clear" w:color="auto" w:fill="17395D"/>
            <w:tcMar>
              <w:top w:w="65" w:type="dxa"/>
              <w:left w:w="95" w:type="dxa"/>
              <w:bottom w:w="65" w:type="dxa"/>
              <w:right w:w="95" w:type="dxa"/>
            </w:tcMar>
            <w:vAlign w:val="center"/>
          </w:tcPr>
          <w:p w14:paraId="71DC3415"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27C6FB5F"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17A63B03"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5344303C" w14:textId="77777777">
        <w:tc>
          <w:tcPr>
            <w:tcW w:w="760" w:type="dxa"/>
            <w:tcMar>
              <w:top w:w="65" w:type="dxa"/>
              <w:left w:w="95" w:type="dxa"/>
              <w:bottom w:w="65" w:type="dxa"/>
              <w:right w:w="95" w:type="dxa"/>
            </w:tcMar>
            <w:vAlign w:val="center"/>
          </w:tcPr>
          <w:p w14:paraId="36C55DA1" w14:textId="77777777" w:rsidR="00542923" w:rsidRPr="009215E0" w:rsidRDefault="00000000">
            <w:pPr>
              <w:spacing w:after="20" w:line="259" w:lineRule="auto"/>
              <w:rPr>
                <w:rFonts w:ascii="Arial" w:hAnsi="Arial"/>
              </w:rPr>
            </w:pPr>
            <w:r w:rsidRPr="009215E0">
              <w:rPr>
                <w:rFonts w:ascii="Arial" w:hAnsi="Arial"/>
                <w:sz w:val="16"/>
              </w:rPr>
              <w:t>13.1</w:t>
            </w:r>
          </w:p>
        </w:tc>
        <w:tc>
          <w:tcPr>
            <w:tcW w:w="7400" w:type="dxa"/>
            <w:tcMar>
              <w:top w:w="65" w:type="dxa"/>
              <w:left w:w="95" w:type="dxa"/>
              <w:bottom w:w="65" w:type="dxa"/>
              <w:right w:w="95" w:type="dxa"/>
            </w:tcMar>
            <w:vAlign w:val="center"/>
          </w:tcPr>
          <w:p w14:paraId="4CA5AA60" w14:textId="77777777" w:rsidR="00542923" w:rsidRPr="009215E0" w:rsidRDefault="00000000">
            <w:pPr>
              <w:spacing w:after="20" w:line="259" w:lineRule="auto"/>
              <w:rPr>
                <w:rFonts w:ascii="Arial" w:hAnsi="Arial"/>
              </w:rPr>
            </w:pPr>
            <w:r w:rsidRPr="009215E0">
              <w:rPr>
                <w:rFonts w:ascii="Arial" w:hAnsi="Arial"/>
                <w:sz w:val="16"/>
              </w:rPr>
              <w:t>Existing records staff must be able to independently collect, search, review, redact, and produce records without holding a vendor certification.</w:t>
            </w:r>
          </w:p>
        </w:tc>
        <w:tc>
          <w:tcPr>
            <w:tcW w:w="1200" w:type="dxa"/>
            <w:tcMar>
              <w:top w:w="65" w:type="dxa"/>
              <w:left w:w="95" w:type="dxa"/>
              <w:bottom w:w="65" w:type="dxa"/>
              <w:right w:w="95" w:type="dxa"/>
            </w:tcMar>
            <w:vAlign w:val="center"/>
          </w:tcPr>
          <w:p w14:paraId="0A860A42"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75D6804" w14:textId="77777777">
        <w:tc>
          <w:tcPr>
            <w:tcW w:w="760" w:type="dxa"/>
            <w:tcMar>
              <w:top w:w="65" w:type="dxa"/>
              <w:left w:w="95" w:type="dxa"/>
              <w:bottom w:w="65" w:type="dxa"/>
              <w:right w:w="95" w:type="dxa"/>
            </w:tcMar>
            <w:vAlign w:val="center"/>
          </w:tcPr>
          <w:p w14:paraId="79FB58B7" w14:textId="77777777" w:rsidR="00542923" w:rsidRPr="009215E0" w:rsidRDefault="00000000">
            <w:pPr>
              <w:spacing w:after="20" w:line="259" w:lineRule="auto"/>
              <w:rPr>
                <w:rFonts w:ascii="Arial" w:hAnsi="Arial"/>
              </w:rPr>
            </w:pPr>
            <w:r w:rsidRPr="009215E0">
              <w:rPr>
                <w:rFonts w:ascii="Arial" w:hAnsi="Arial"/>
                <w:sz w:val="16"/>
              </w:rPr>
              <w:t>13.2</w:t>
            </w:r>
          </w:p>
        </w:tc>
        <w:tc>
          <w:tcPr>
            <w:tcW w:w="7400" w:type="dxa"/>
            <w:tcMar>
              <w:top w:w="65" w:type="dxa"/>
              <w:left w:w="95" w:type="dxa"/>
              <w:bottom w:w="65" w:type="dxa"/>
              <w:right w:w="95" w:type="dxa"/>
            </w:tcMar>
            <w:vAlign w:val="center"/>
          </w:tcPr>
          <w:p w14:paraId="3A876C67" w14:textId="77777777" w:rsidR="00542923" w:rsidRPr="009215E0" w:rsidRDefault="00000000">
            <w:pPr>
              <w:spacing w:after="20" w:line="259" w:lineRule="auto"/>
              <w:rPr>
                <w:rFonts w:ascii="Arial" w:hAnsi="Arial"/>
              </w:rPr>
            </w:pPr>
            <w:r w:rsidRPr="009215E0">
              <w:rPr>
                <w:rFonts w:ascii="Arial" w:hAnsi="Arial"/>
                <w:sz w:val="16"/>
              </w:rPr>
              <w:t>The solution must be fully usable without a dedicated IT team or a specialist system administrator.</w:t>
            </w:r>
          </w:p>
        </w:tc>
        <w:tc>
          <w:tcPr>
            <w:tcW w:w="1200" w:type="dxa"/>
            <w:tcMar>
              <w:top w:w="65" w:type="dxa"/>
              <w:left w:w="95" w:type="dxa"/>
              <w:bottom w:w="65" w:type="dxa"/>
              <w:right w:w="95" w:type="dxa"/>
            </w:tcMar>
            <w:vAlign w:val="center"/>
          </w:tcPr>
          <w:p w14:paraId="785671E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D1E5D3F" w14:textId="77777777">
        <w:tc>
          <w:tcPr>
            <w:tcW w:w="760" w:type="dxa"/>
            <w:tcMar>
              <w:top w:w="65" w:type="dxa"/>
              <w:left w:w="95" w:type="dxa"/>
              <w:bottom w:w="65" w:type="dxa"/>
              <w:right w:w="95" w:type="dxa"/>
            </w:tcMar>
            <w:vAlign w:val="center"/>
          </w:tcPr>
          <w:p w14:paraId="456C2FE7" w14:textId="77777777" w:rsidR="00542923" w:rsidRPr="009215E0" w:rsidRDefault="00000000">
            <w:pPr>
              <w:spacing w:after="20" w:line="259" w:lineRule="auto"/>
              <w:rPr>
                <w:rFonts w:ascii="Arial" w:hAnsi="Arial"/>
              </w:rPr>
            </w:pPr>
            <w:r w:rsidRPr="009215E0">
              <w:rPr>
                <w:rFonts w:ascii="Arial" w:hAnsi="Arial"/>
                <w:sz w:val="16"/>
              </w:rPr>
              <w:t>13.3</w:t>
            </w:r>
          </w:p>
        </w:tc>
        <w:tc>
          <w:tcPr>
            <w:tcW w:w="7400" w:type="dxa"/>
            <w:tcMar>
              <w:top w:w="65" w:type="dxa"/>
              <w:left w:w="95" w:type="dxa"/>
              <w:bottom w:w="65" w:type="dxa"/>
              <w:right w:w="95" w:type="dxa"/>
            </w:tcMar>
            <w:vAlign w:val="center"/>
          </w:tcPr>
          <w:p w14:paraId="62769193" w14:textId="77777777" w:rsidR="00542923" w:rsidRPr="009215E0" w:rsidRDefault="00000000">
            <w:pPr>
              <w:spacing w:after="20" w:line="259" w:lineRule="auto"/>
              <w:rPr>
                <w:rFonts w:ascii="Arial" w:hAnsi="Arial"/>
              </w:rPr>
            </w:pPr>
            <w:r w:rsidRPr="009215E0">
              <w:rPr>
                <w:rFonts w:ascii="Arial" w:hAnsi="Arial"/>
                <w:sz w:val="16"/>
              </w:rPr>
              <w:t>Standard use of the solution must not require a professional-services or implementation-consultant engagement.</w:t>
            </w:r>
          </w:p>
        </w:tc>
        <w:tc>
          <w:tcPr>
            <w:tcW w:w="1200" w:type="dxa"/>
            <w:tcMar>
              <w:top w:w="65" w:type="dxa"/>
              <w:left w:w="95" w:type="dxa"/>
              <w:bottom w:w="65" w:type="dxa"/>
              <w:right w:w="95" w:type="dxa"/>
            </w:tcMar>
            <w:vAlign w:val="center"/>
          </w:tcPr>
          <w:p w14:paraId="79BB9A60"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94E8EB7" w14:textId="77777777">
        <w:tc>
          <w:tcPr>
            <w:tcW w:w="760" w:type="dxa"/>
            <w:tcMar>
              <w:top w:w="65" w:type="dxa"/>
              <w:left w:w="95" w:type="dxa"/>
              <w:bottom w:w="65" w:type="dxa"/>
              <w:right w:w="95" w:type="dxa"/>
            </w:tcMar>
            <w:vAlign w:val="center"/>
          </w:tcPr>
          <w:p w14:paraId="00EC03D8" w14:textId="77777777" w:rsidR="00542923" w:rsidRPr="009215E0" w:rsidRDefault="00000000">
            <w:pPr>
              <w:spacing w:after="20" w:line="259" w:lineRule="auto"/>
              <w:rPr>
                <w:rFonts w:ascii="Arial" w:hAnsi="Arial"/>
              </w:rPr>
            </w:pPr>
            <w:r w:rsidRPr="009215E0">
              <w:rPr>
                <w:rFonts w:ascii="Arial" w:hAnsi="Arial"/>
                <w:sz w:val="16"/>
              </w:rPr>
              <w:lastRenderedPageBreak/>
              <w:t>13.4</w:t>
            </w:r>
          </w:p>
        </w:tc>
        <w:tc>
          <w:tcPr>
            <w:tcW w:w="7400" w:type="dxa"/>
            <w:tcMar>
              <w:top w:w="65" w:type="dxa"/>
              <w:left w:w="95" w:type="dxa"/>
              <w:bottom w:w="65" w:type="dxa"/>
              <w:right w:w="95" w:type="dxa"/>
            </w:tcMar>
            <w:vAlign w:val="center"/>
          </w:tcPr>
          <w:p w14:paraId="795C33A8" w14:textId="77777777" w:rsidR="00542923" w:rsidRPr="009215E0" w:rsidRDefault="00000000">
            <w:pPr>
              <w:spacing w:after="20" w:line="259" w:lineRule="auto"/>
              <w:rPr>
                <w:rFonts w:ascii="Arial" w:hAnsi="Arial"/>
              </w:rPr>
            </w:pPr>
            <w:r w:rsidRPr="009215E0">
              <w:rPr>
                <w:rFonts w:ascii="Arial" w:hAnsi="Arial"/>
                <w:sz w:val="16"/>
              </w:rPr>
              <w:t>The vendor must demonstrate a time-to-</w:t>
            </w:r>
            <w:proofErr w:type="gramStart"/>
            <w:r w:rsidRPr="009215E0">
              <w:rPr>
                <w:rFonts w:ascii="Arial" w:hAnsi="Arial"/>
                <w:sz w:val="16"/>
              </w:rPr>
              <w:t>first-value</w:t>
            </w:r>
            <w:proofErr w:type="gramEnd"/>
            <w:r w:rsidRPr="009215E0">
              <w:rPr>
                <w:rFonts w:ascii="Arial" w:hAnsi="Arial"/>
                <w:sz w:val="16"/>
              </w:rPr>
              <w:t xml:space="preserve"> measured in hours or days, not weeks, for creating a project and beginning review.</w:t>
            </w:r>
          </w:p>
        </w:tc>
        <w:tc>
          <w:tcPr>
            <w:tcW w:w="1200" w:type="dxa"/>
            <w:tcMar>
              <w:top w:w="65" w:type="dxa"/>
              <w:left w:w="95" w:type="dxa"/>
              <w:bottom w:w="65" w:type="dxa"/>
              <w:right w:w="95" w:type="dxa"/>
            </w:tcMar>
            <w:vAlign w:val="center"/>
          </w:tcPr>
          <w:p w14:paraId="6136AB17"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3B89B56C" w14:textId="77777777">
        <w:tc>
          <w:tcPr>
            <w:tcW w:w="760" w:type="dxa"/>
            <w:tcMar>
              <w:top w:w="65" w:type="dxa"/>
              <w:left w:w="95" w:type="dxa"/>
              <w:bottom w:w="65" w:type="dxa"/>
              <w:right w:w="95" w:type="dxa"/>
            </w:tcMar>
            <w:vAlign w:val="center"/>
          </w:tcPr>
          <w:p w14:paraId="25C5B18A" w14:textId="77777777" w:rsidR="00542923" w:rsidRPr="009215E0" w:rsidRDefault="00000000">
            <w:pPr>
              <w:spacing w:after="20" w:line="259" w:lineRule="auto"/>
              <w:rPr>
                <w:rFonts w:ascii="Arial" w:hAnsi="Arial"/>
              </w:rPr>
            </w:pPr>
            <w:r w:rsidRPr="009215E0">
              <w:rPr>
                <w:rFonts w:ascii="Arial" w:hAnsi="Arial"/>
                <w:sz w:val="16"/>
              </w:rPr>
              <w:t>13.5</w:t>
            </w:r>
          </w:p>
        </w:tc>
        <w:tc>
          <w:tcPr>
            <w:tcW w:w="7400" w:type="dxa"/>
            <w:tcMar>
              <w:top w:w="65" w:type="dxa"/>
              <w:left w:w="95" w:type="dxa"/>
              <w:bottom w:w="65" w:type="dxa"/>
              <w:right w:w="95" w:type="dxa"/>
            </w:tcMar>
            <w:vAlign w:val="center"/>
          </w:tcPr>
          <w:p w14:paraId="2C38B14F" w14:textId="77777777" w:rsidR="00542923" w:rsidRPr="009215E0" w:rsidRDefault="00000000">
            <w:pPr>
              <w:spacing w:after="20" w:line="259" w:lineRule="auto"/>
              <w:rPr>
                <w:rFonts w:ascii="Arial" w:hAnsi="Arial"/>
              </w:rPr>
            </w:pPr>
            <w:r w:rsidRPr="009215E0">
              <w:rPr>
                <w:rFonts w:ascii="Arial" w:hAnsi="Arial"/>
                <w:sz w:val="16"/>
              </w:rPr>
              <w:t>The vendor must provide the platform fully in the browser, with no software installation required for staff.</w:t>
            </w:r>
          </w:p>
        </w:tc>
        <w:tc>
          <w:tcPr>
            <w:tcW w:w="1200" w:type="dxa"/>
            <w:tcMar>
              <w:top w:w="65" w:type="dxa"/>
              <w:left w:w="95" w:type="dxa"/>
              <w:bottom w:w="65" w:type="dxa"/>
              <w:right w:w="95" w:type="dxa"/>
            </w:tcMar>
            <w:vAlign w:val="center"/>
          </w:tcPr>
          <w:p w14:paraId="15F6E3B1"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131DB0A" w14:textId="77777777">
        <w:tc>
          <w:tcPr>
            <w:tcW w:w="760" w:type="dxa"/>
            <w:tcMar>
              <w:top w:w="65" w:type="dxa"/>
              <w:left w:w="95" w:type="dxa"/>
              <w:bottom w:w="65" w:type="dxa"/>
              <w:right w:w="95" w:type="dxa"/>
            </w:tcMar>
            <w:vAlign w:val="center"/>
          </w:tcPr>
          <w:p w14:paraId="2D01CBF3" w14:textId="77777777" w:rsidR="00542923" w:rsidRPr="009215E0" w:rsidRDefault="00000000">
            <w:pPr>
              <w:spacing w:after="20" w:line="259" w:lineRule="auto"/>
              <w:rPr>
                <w:rFonts w:ascii="Arial" w:hAnsi="Arial"/>
              </w:rPr>
            </w:pPr>
            <w:r w:rsidRPr="009215E0">
              <w:rPr>
                <w:rFonts w:ascii="Arial" w:hAnsi="Arial"/>
                <w:sz w:val="16"/>
              </w:rPr>
              <w:t>13.6</w:t>
            </w:r>
          </w:p>
        </w:tc>
        <w:tc>
          <w:tcPr>
            <w:tcW w:w="7400" w:type="dxa"/>
            <w:tcMar>
              <w:top w:w="65" w:type="dxa"/>
              <w:left w:w="95" w:type="dxa"/>
              <w:bottom w:w="65" w:type="dxa"/>
              <w:right w:w="95" w:type="dxa"/>
            </w:tcMar>
            <w:vAlign w:val="center"/>
          </w:tcPr>
          <w:p w14:paraId="38F9E957" w14:textId="77777777" w:rsidR="00542923" w:rsidRPr="009215E0" w:rsidRDefault="00000000">
            <w:pPr>
              <w:spacing w:after="20" w:line="259" w:lineRule="auto"/>
              <w:rPr>
                <w:rFonts w:ascii="Arial" w:hAnsi="Arial"/>
              </w:rPr>
            </w:pPr>
            <w:r w:rsidRPr="009215E0">
              <w:rPr>
                <w:rFonts w:ascii="Arial" w:hAnsi="Arial"/>
                <w:sz w:val="16"/>
              </w:rPr>
              <w:t>The vendor should provide independent, third-party evidence of ease of use, such as verified user-review rankings for ease of use, setup, and administration.</w:t>
            </w:r>
          </w:p>
        </w:tc>
        <w:tc>
          <w:tcPr>
            <w:tcW w:w="1200" w:type="dxa"/>
            <w:tcMar>
              <w:top w:w="65" w:type="dxa"/>
              <w:left w:w="95" w:type="dxa"/>
              <w:bottom w:w="65" w:type="dxa"/>
              <w:right w:w="95" w:type="dxa"/>
            </w:tcMar>
            <w:vAlign w:val="center"/>
          </w:tcPr>
          <w:p w14:paraId="6679940E"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50ACF56F" w14:textId="77777777" w:rsidR="00542923" w:rsidRPr="009215E0" w:rsidRDefault="00000000">
      <w:pPr>
        <w:pStyle w:val="Heading1"/>
        <w:rPr>
          <w:rFonts w:ascii="Arial" w:hAnsi="Arial"/>
        </w:rPr>
      </w:pPr>
      <w:r w:rsidRPr="009215E0">
        <w:rPr>
          <w:rFonts w:ascii="Arial" w:hAnsi="Arial"/>
        </w:rPr>
        <w:t>Section 14. Training and Support</w:t>
      </w:r>
    </w:p>
    <w:p w14:paraId="16508542" w14:textId="77777777" w:rsidR="00542923" w:rsidRPr="009215E0" w:rsidRDefault="00000000">
      <w:pPr>
        <w:spacing w:after="150" w:line="278" w:lineRule="auto"/>
        <w:rPr>
          <w:rFonts w:ascii="Arial" w:hAnsi="Arial"/>
        </w:rPr>
      </w:pPr>
      <w:r w:rsidRPr="009215E0">
        <w:rPr>
          <w:rFonts w:ascii="Arial" w:hAnsi="Arial"/>
        </w:rPr>
        <w:t>This section tests whether users have reliable access to training, product guidance, and technical support throughout the life of the contract without unexpected service charges.</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30813FD7" w14:textId="77777777">
        <w:trPr>
          <w:tblHeader/>
        </w:trPr>
        <w:tc>
          <w:tcPr>
            <w:tcW w:w="760" w:type="dxa"/>
            <w:shd w:val="clear" w:color="auto" w:fill="17395D"/>
            <w:tcMar>
              <w:top w:w="65" w:type="dxa"/>
              <w:left w:w="95" w:type="dxa"/>
              <w:bottom w:w="65" w:type="dxa"/>
              <w:right w:w="95" w:type="dxa"/>
            </w:tcMar>
            <w:vAlign w:val="center"/>
          </w:tcPr>
          <w:p w14:paraId="2A14F7F7"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0179810C"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2D585352"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7B53650F" w14:textId="77777777">
        <w:tc>
          <w:tcPr>
            <w:tcW w:w="760" w:type="dxa"/>
            <w:tcMar>
              <w:top w:w="65" w:type="dxa"/>
              <w:left w:w="95" w:type="dxa"/>
              <w:bottom w:w="65" w:type="dxa"/>
              <w:right w:w="95" w:type="dxa"/>
            </w:tcMar>
            <w:vAlign w:val="center"/>
          </w:tcPr>
          <w:p w14:paraId="697AF248" w14:textId="77777777" w:rsidR="00542923" w:rsidRPr="009215E0" w:rsidRDefault="00000000">
            <w:pPr>
              <w:spacing w:after="20" w:line="259" w:lineRule="auto"/>
              <w:rPr>
                <w:rFonts w:ascii="Arial" w:hAnsi="Arial"/>
              </w:rPr>
            </w:pPr>
            <w:r w:rsidRPr="009215E0">
              <w:rPr>
                <w:rFonts w:ascii="Arial" w:hAnsi="Arial"/>
                <w:sz w:val="16"/>
              </w:rPr>
              <w:t>14.1</w:t>
            </w:r>
          </w:p>
        </w:tc>
        <w:tc>
          <w:tcPr>
            <w:tcW w:w="7400" w:type="dxa"/>
            <w:tcMar>
              <w:top w:w="65" w:type="dxa"/>
              <w:left w:w="95" w:type="dxa"/>
              <w:bottom w:w="65" w:type="dxa"/>
              <w:right w:w="95" w:type="dxa"/>
            </w:tcMar>
            <w:vAlign w:val="center"/>
          </w:tcPr>
          <w:p w14:paraId="2CADAE2E" w14:textId="77777777" w:rsidR="00542923" w:rsidRPr="009215E0" w:rsidRDefault="00000000">
            <w:pPr>
              <w:spacing w:after="20" w:line="259" w:lineRule="auto"/>
              <w:rPr>
                <w:rFonts w:ascii="Arial" w:hAnsi="Arial"/>
              </w:rPr>
            </w:pPr>
            <w:r w:rsidRPr="009215E0">
              <w:rPr>
                <w:rFonts w:ascii="Arial" w:hAnsi="Arial"/>
                <w:sz w:val="16"/>
              </w:rPr>
              <w:t>Onboarding, training, and technical support must be included in the subscription at no additional cost.</w:t>
            </w:r>
          </w:p>
        </w:tc>
        <w:tc>
          <w:tcPr>
            <w:tcW w:w="1200" w:type="dxa"/>
            <w:tcMar>
              <w:top w:w="65" w:type="dxa"/>
              <w:left w:w="95" w:type="dxa"/>
              <w:bottom w:w="65" w:type="dxa"/>
              <w:right w:w="95" w:type="dxa"/>
            </w:tcMar>
            <w:vAlign w:val="center"/>
          </w:tcPr>
          <w:p w14:paraId="1DFFD9C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292399F1" w14:textId="77777777">
        <w:tc>
          <w:tcPr>
            <w:tcW w:w="760" w:type="dxa"/>
            <w:tcMar>
              <w:top w:w="65" w:type="dxa"/>
              <w:left w:w="95" w:type="dxa"/>
              <w:bottom w:w="65" w:type="dxa"/>
              <w:right w:w="95" w:type="dxa"/>
            </w:tcMar>
            <w:vAlign w:val="center"/>
          </w:tcPr>
          <w:p w14:paraId="4958FD9D" w14:textId="77777777" w:rsidR="00542923" w:rsidRPr="009215E0" w:rsidRDefault="00000000">
            <w:pPr>
              <w:spacing w:after="20" w:line="259" w:lineRule="auto"/>
              <w:rPr>
                <w:rFonts w:ascii="Arial" w:hAnsi="Arial"/>
              </w:rPr>
            </w:pPr>
            <w:r w:rsidRPr="009215E0">
              <w:rPr>
                <w:rFonts w:ascii="Arial" w:hAnsi="Arial"/>
                <w:sz w:val="16"/>
              </w:rPr>
              <w:t>14.2</w:t>
            </w:r>
          </w:p>
        </w:tc>
        <w:tc>
          <w:tcPr>
            <w:tcW w:w="7400" w:type="dxa"/>
            <w:tcMar>
              <w:top w:w="65" w:type="dxa"/>
              <w:left w:w="95" w:type="dxa"/>
              <w:bottom w:w="65" w:type="dxa"/>
              <w:right w:w="95" w:type="dxa"/>
            </w:tcMar>
            <w:vAlign w:val="center"/>
          </w:tcPr>
          <w:p w14:paraId="760651F7" w14:textId="77777777" w:rsidR="00542923" w:rsidRPr="009215E0" w:rsidRDefault="00000000">
            <w:pPr>
              <w:spacing w:after="20" w:line="259" w:lineRule="auto"/>
              <w:rPr>
                <w:rFonts w:ascii="Arial" w:hAnsi="Arial"/>
              </w:rPr>
            </w:pPr>
            <w:r w:rsidRPr="009215E0">
              <w:rPr>
                <w:rFonts w:ascii="Arial" w:hAnsi="Arial"/>
                <w:sz w:val="16"/>
              </w:rPr>
              <w:t>The vendor must place no cap on the number of staff trained or on training hours.</w:t>
            </w:r>
          </w:p>
        </w:tc>
        <w:tc>
          <w:tcPr>
            <w:tcW w:w="1200" w:type="dxa"/>
            <w:tcMar>
              <w:top w:w="65" w:type="dxa"/>
              <w:left w:w="95" w:type="dxa"/>
              <w:bottom w:w="65" w:type="dxa"/>
              <w:right w:w="95" w:type="dxa"/>
            </w:tcMar>
            <w:vAlign w:val="center"/>
          </w:tcPr>
          <w:p w14:paraId="6B835A1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FE3A015" w14:textId="77777777">
        <w:tc>
          <w:tcPr>
            <w:tcW w:w="760" w:type="dxa"/>
            <w:tcMar>
              <w:top w:w="65" w:type="dxa"/>
              <w:left w:w="95" w:type="dxa"/>
              <w:bottom w:w="65" w:type="dxa"/>
              <w:right w:w="95" w:type="dxa"/>
            </w:tcMar>
            <w:vAlign w:val="center"/>
          </w:tcPr>
          <w:p w14:paraId="55D582F3" w14:textId="77777777" w:rsidR="00542923" w:rsidRPr="009215E0" w:rsidRDefault="00000000">
            <w:pPr>
              <w:spacing w:after="20" w:line="259" w:lineRule="auto"/>
              <w:rPr>
                <w:rFonts w:ascii="Arial" w:hAnsi="Arial"/>
              </w:rPr>
            </w:pPr>
            <w:r w:rsidRPr="009215E0">
              <w:rPr>
                <w:rFonts w:ascii="Arial" w:hAnsi="Arial"/>
                <w:sz w:val="16"/>
              </w:rPr>
              <w:t>14.3</w:t>
            </w:r>
          </w:p>
        </w:tc>
        <w:tc>
          <w:tcPr>
            <w:tcW w:w="7400" w:type="dxa"/>
            <w:tcMar>
              <w:top w:w="65" w:type="dxa"/>
              <w:left w:w="95" w:type="dxa"/>
              <w:bottom w:w="65" w:type="dxa"/>
              <w:right w:w="95" w:type="dxa"/>
            </w:tcMar>
            <w:vAlign w:val="center"/>
          </w:tcPr>
          <w:p w14:paraId="7B0D7A4B" w14:textId="77777777" w:rsidR="00542923" w:rsidRPr="009215E0" w:rsidRDefault="00000000">
            <w:pPr>
              <w:spacing w:after="20" w:line="259" w:lineRule="auto"/>
              <w:rPr>
                <w:rFonts w:ascii="Arial" w:hAnsi="Arial"/>
              </w:rPr>
            </w:pPr>
            <w:r w:rsidRPr="009215E0">
              <w:rPr>
                <w:rFonts w:ascii="Arial" w:hAnsi="Arial"/>
                <w:sz w:val="16"/>
              </w:rPr>
              <w:t>In-application support must be available to users, with defined response targets for urgent issues.</w:t>
            </w:r>
          </w:p>
        </w:tc>
        <w:tc>
          <w:tcPr>
            <w:tcW w:w="1200" w:type="dxa"/>
            <w:tcMar>
              <w:top w:w="65" w:type="dxa"/>
              <w:left w:w="95" w:type="dxa"/>
              <w:bottom w:w="65" w:type="dxa"/>
              <w:right w:w="95" w:type="dxa"/>
            </w:tcMar>
            <w:vAlign w:val="center"/>
          </w:tcPr>
          <w:p w14:paraId="4F197D2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5B4288A" w14:textId="77777777">
        <w:tc>
          <w:tcPr>
            <w:tcW w:w="760" w:type="dxa"/>
            <w:tcMar>
              <w:top w:w="65" w:type="dxa"/>
              <w:left w:w="95" w:type="dxa"/>
              <w:bottom w:w="65" w:type="dxa"/>
              <w:right w:w="95" w:type="dxa"/>
            </w:tcMar>
            <w:vAlign w:val="center"/>
          </w:tcPr>
          <w:p w14:paraId="7A8107B6" w14:textId="77777777" w:rsidR="00542923" w:rsidRPr="009215E0" w:rsidRDefault="00000000">
            <w:pPr>
              <w:spacing w:after="20" w:line="259" w:lineRule="auto"/>
              <w:rPr>
                <w:rFonts w:ascii="Arial" w:hAnsi="Arial"/>
              </w:rPr>
            </w:pPr>
            <w:r w:rsidRPr="009215E0">
              <w:rPr>
                <w:rFonts w:ascii="Arial" w:hAnsi="Arial"/>
                <w:sz w:val="16"/>
              </w:rPr>
              <w:t>14.4</w:t>
            </w:r>
          </w:p>
        </w:tc>
        <w:tc>
          <w:tcPr>
            <w:tcW w:w="7400" w:type="dxa"/>
            <w:tcMar>
              <w:top w:w="65" w:type="dxa"/>
              <w:left w:w="95" w:type="dxa"/>
              <w:bottom w:w="65" w:type="dxa"/>
              <w:right w:w="95" w:type="dxa"/>
            </w:tcMar>
            <w:vAlign w:val="center"/>
          </w:tcPr>
          <w:p w14:paraId="4311D943" w14:textId="77777777" w:rsidR="00542923" w:rsidRPr="009215E0" w:rsidRDefault="00000000">
            <w:pPr>
              <w:spacing w:after="20" w:line="259" w:lineRule="auto"/>
              <w:rPr>
                <w:rFonts w:ascii="Arial" w:hAnsi="Arial"/>
              </w:rPr>
            </w:pPr>
            <w:r w:rsidRPr="009215E0">
              <w:rPr>
                <w:rFonts w:ascii="Arial" w:hAnsi="Arial"/>
                <w:sz w:val="16"/>
              </w:rPr>
              <w:t>Optional vendor certification, where offered, must not be a prerequisite for productive use.</w:t>
            </w:r>
          </w:p>
        </w:tc>
        <w:tc>
          <w:tcPr>
            <w:tcW w:w="1200" w:type="dxa"/>
            <w:tcMar>
              <w:top w:w="65" w:type="dxa"/>
              <w:left w:w="95" w:type="dxa"/>
              <w:bottom w:w="65" w:type="dxa"/>
              <w:right w:w="95" w:type="dxa"/>
            </w:tcMar>
            <w:vAlign w:val="center"/>
          </w:tcPr>
          <w:p w14:paraId="1EC8BAD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93AEC89" w14:textId="77777777">
        <w:tc>
          <w:tcPr>
            <w:tcW w:w="760" w:type="dxa"/>
            <w:tcMar>
              <w:top w:w="65" w:type="dxa"/>
              <w:left w:w="95" w:type="dxa"/>
              <w:bottom w:w="65" w:type="dxa"/>
              <w:right w:w="95" w:type="dxa"/>
            </w:tcMar>
            <w:vAlign w:val="center"/>
          </w:tcPr>
          <w:p w14:paraId="3B840196" w14:textId="77777777" w:rsidR="00542923" w:rsidRPr="009215E0" w:rsidRDefault="00000000">
            <w:pPr>
              <w:spacing w:after="20" w:line="259" w:lineRule="auto"/>
              <w:rPr>
                <w:rFonts w:ascii="Arial" w:hAnsi="Arial"/>
              </w:rPr>
            </w:pPr>
            <w:r w:rsidRPr="009215E0">
              <w:rPr>
                <w:rFonts w:ascii="Arial" w:hAnsi="Arial"/>
                <w:sz w:val="16"/>
              </w:rPr>
              <w:t>14.5</w:t>
            </w:r>
          </w:p>
        </w:tc>
        <w:tc>
          <w:tcPr>
            <w:tcW w:w="7400" w:type="dxa"/>
            <w:tcMar>
              <w:top w:w="65" w:type="dxa"/>
              <w:left w:w="95" w:type="dxa"/>
              <w:bottom w:w="65" w:type="dxa"/>
              <w:right w:w="95" w:type="dxa"/>
            </w:tcMar>
            <w:vAlign w:val="center"/>
          </w:tcPr>
          <w:p w14:paraId="523DADF5" w14:textId="77777777" w:rsidR="00542923" w:rsidRPr="009215E0" w:rsidRDefault="00000000">
            <w:pPr>
              <w:spacing w:after="20" w:line="259" w:lineRule="auto"/>
              <w:rPr>
                <w:rFonts w:ascii="Arial" w:hAnsi="Arial"/>
              </w:rPr>
            </w:pPr>
            <w:r w:rsidRPr="009215E0">
              <w:rPr>
                <w:rFonts w:ascii="Arial" w:hAnsi="Arial"/>
                <w:sz w:val="16"/>
              </w:rPr>
              <w:t>Product updates and new features must be delivered automatically and with minimal downtime, with no version-upgrade projects for the agency.</w:t>
            </w:r>
          </w:p>
        </w:tc>
        <w:tc>
          <w:tcPr>
            <w:tcW w:w="1200" w:type="dxa"/>
            <w:tcMar>
              <w:top w:w="65" w:type="dxa"/>
              <w:left w:w="95" w:type="dxa"/>
              <w:bottom w:w="65" w:type="dxa"/>
              <w:right w:w="95" w:type="dxa"/>
            </w:tcMar>
            <w:vAlign w:val="center"/>
          </w:tcPr>
          <w:p w14:paraId="2347815F"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34910123" w14:textId="77777777" w:rsidR="00542923" w:rsidRPr="009215E0" w:rsidRDefault="00000000">
      <w:pPr>
        <w:pStyle w:val="Heading1"/>
        <w:rPr>
          <w:rFonts w:ascii="Arial" w:hAnsi="Arial"/>
        </w:rPr>
      </w:pPr>
      <w:r w:rsidRPr="009215E0">
        <w:rPr>
          <w:rFonts w:ascii="Arial" w:hAnsi="Arial"/>
        </w:rPr>
        <w:t>Section 15. Commercial Model and Total Cost</w:t>
      </w:r>
    </w:p>
    <w:p w14:paraId="39E56C7D" w14:textId="77777777" w:rsidR="00542923" w:rsidRPr="009215E0" w:rsidRDefault="00000000">
      <w:pPr>
        <w:spacing w:after="150" w:line="278" w:lineRule="auto"/>
        <w:rPr>
          <w:rFonts w:ascii="Arial" w:hAnsi="Arial"/>
        </w:rPr>
      </w:pPr>
      <w:r w:rsidRPr="009215E0">
        <w:rPr>
          <w:rFonts w:ascii="Arial" w:hAnsi="Arial"/>
        </w:rPr>
        <w:t>This section tests whether the agency can predict the full cost of operating the platform and scale usage without hidden charges for users, routine processing, support, or ordinary disclosure activity.</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5DAF9DFA" w14:textId="77777777">
        <w:trPr>
          <w:tblHeader/>
        </w:trPr>
        <w:tc>
          <w:tcPr>
            <w:tcW w:w="760" w:type="dxa"/>
            <w:shd w:val="clear" w:color="auto" w:fill="17395D"/>
            <w:tcMar>
              <w:top w:w="65" w:type="dxa"/>
              <w:left w:w="95" w:type="dxa"/>
              <w:bottom w:w="65" w:type="dxa"/>
              <w:right w:w="95" w:type="dxa"/>
            </w:tcMar>
            <w:vAlign w:val="center"/>
          </w:tcPr>
          <w:p w14:paraId="317FC9E8"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0E71A299"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38778ED7"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7EFEE530" w14:textId="77777777">
        <w:tc>
          <w:tcPr>
            <w:tcW w:w="760" w:type="dxa"/>
            <w:tcMar>
              <w:top w:w="65" w:type="dxa"/>
              <w:left w:w="95" w:type="dxa"/>
              <w:bottom w:w="65" w:type="dxa"/>
              <w:right w:w="95" w:type="dxa"/>
            </w:tcMar>
            <w:vAlign w:val="center"/>
          </w:tcPr>
          <w:p w14:paraId="354C71CA" w14:textId="77777777" w:rsidR="00542923" w:rsidRPr="009215E0" w:rsidRDefault="00000000">
            <w:pPr>
              <w:spacing w:after="20" w:line="259" w:lineRule="auto"/>
              <w:rPr>
                <w:rFonts w:ascii="Arial" w:hAnsi="Arial"/>
              </w:rPr>
            </w:pPr>
            <w:r w:rsidRPr="009215E0">
              <w:rPr>
                <w:rFonts w:ascii="Arial" w:hAnsi="Arial"/>
                <w:sz w:val="16"/>
              </w:rPr>
              <w:t>15.1</w:t>
            </w:r>
          </w:p>
        </w:tc>
        <w:tc>
          <w:tcPr>
            <w:tcW w:w="7400" w:type="dxa"/>
            <w:tcMar>
              <w:top w:w="65" w:type="dxa"/>
              <w:left w:w="95" w:type="dxa"/>
              <w:bottom w:w="65" w:type="dxa"/>
              <w:right w:w="95" w:type="dxa"/>
            </w:tcMar>
            <w:vAlign w:val="center"/>
          </w:tcPr>
          <w:p w14:paraId="50B6106C" w14:textId="77777777" w:rsidR="00542923" w:rsidRPr="009215E0" w:rsidRDefault="00000000">
            <w:pPr>
              <w:spacing w:after="20" w:line="259" w:lineRule="auto"/>
              <w:rPr>
                <w:rFonts w:ascii="Arial" w:hAnsi="Arial"/>
              </w:rPr>
            </w:pPr>
            <w:r w:rsidRPr="009215E0">
              <w:rPr>
                <w:rFonts w:ascii="Arial" w:hAnsi="Arial"/>
                <w:sz w:val="16"/>
              </w:rPr>
              <w:t>Pricing must be all-inclusive, covering document productions, hosting, updates, and support, with no per-user or per-seat license fees.</w:t>
            </w:r>
          </w:p>
        </w:tc>
        <w:tc>
          <w:tcPr>
            <w:tcW w:w="1200" w:type="dxa"/>
            <w:tcMar>
              <w:top w:w="65" w:type="dxa"/>
              <w:left w:w="95" w:type="dxa"/>
              <w:bottom w:w="65" w:type="dxa"/>
              <w:right w:w="95" w:type="dxa"/>
            </w:tcMar>
            <w:vAlign w:val="center"/>
          </w:tcPr>
          <w:p w14:paraId="73A0E85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65C9A67" w14:textId="77777777">
        <w:tc>
          <w:tcPr>
            <w:tcW w:w="760" w:type="dxa"/>
            <w:tcMar>
              <w:top w:w="65" w:type="dxa"/>
              <w:left w:w="95" w:type="dxa"/>
              <w:bottom w:w="65" w:type="dxa"/>
              <w:right w:w="95" w:type="dxa"/>
            </w:tcMar>
            <w:vAlign w:val="center"/>
          </w:tcPr>
          <w:p w14:paraId="13AB657D" w14:textId="77777777" w:rsidR="00542923" w:rsidRPr="009215E0" w:rsidRDefault="00000000">
            <w:pPr>
              <w:spacing w:after="20" w:line="259" w:lineRule="auto"/>
              <w:rPr>
                <w:rFonts w:ascii="Arial" w:hAnsi="Arial"/>
              </w:rPr>
            </w:pPr>
            <w:r w:rsidRPr="009215E0">
              <w:rPr>
                <w:rFonts w:ascii="Arial" w:hAnsi="Arial"/>
                <w:sz w:val="16"/>
              </w:rPr>
              <w:t>15.2</w:t>
            </w:r>
          </w:p>
        </w:tc>
        <w:tc>
          <w:tcPr>
            <w:tcW w:w="7400" w:type="dxa"/>
            <w:tcMar>
              <w:top w:w="65" w:type="dxa"/>
              <w:left w:w="95" w:type="dxa"/>
              <w:bottom w:w="65" w:type="dxa"/>
              <w:right w:w="95" w:type="dxa"/>
            </w:tcMar>
            <w:vAlign w:val="center"/>
          </w:tcPr>
          <w:p w14:paraId="31613A69" w14:textId="77777777" w:rsidR="00542923" w:rsidRPr="009215E0" w:rsidRDefault="00000000">
            <w:pPr>
              <w:spacing w:after="20" w:line="259" w:lineRule="auto"/>
              <w:rPr>
                <w:rFonts w:ascii="Arial" w:hAnsi="Arial"/>
              </w:rPr>
            </w:pPr>
            <w:r w:rsidRPr="009215E0">
              <w:rPr>
                <w:rFonts w:ascii="Arial" w:hAnsi="Arial"/>
                <w:sz w:val="16"/>
              </w:rPr>
              <w:t>The pricing model must be transparent, with any usage-based components disclosed up front and no undisclosed per-action fees.</w:t>
            </w:r>
          </w:p>
        </w:tc>
        <w:tc>
          <w:tcPr>
            <w:tcW w:w="1200" w:type="dxa"/>
            <w:tcMar>
              <w:top w:w="65" w:type="dxa"/>
              <w:left w:w="95" w:type="dxa"/>
              <w:bottom w:w="65" w:type="dxa"/>
              <w:right w:w="95" w:type="dxa"/>
            </w:tcMar>
            <w:vAlign w:val="center"/>
          </w:tcPr>
          <w:p w14:paraId="7A0AAB5A"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3249C4C" w14:textId="77777777">
        <w:tc>
          <w:tcPr>
            <w:tcW w:w="760" w:type="dxa"/>
            <w:tcMar>
              <w:top w:w="65" w:type="dxa"/>
              <w:left w:w="95" w:type="dxa"/>
              <w:bottom w:w="65" w:type="dxa"/>
              <w:right w:w="95" w:type="dxa"/>
            </w:tcMar>
            <w:vAlign w:val="center"/>
          </w:tcPr>
          <w:p w14:paraId="299C1AE4" w14:textId="77777777" w:rsidR="00542923" w:rsidRPr="009215E0" w:rsidRDefault="00000000">
            <w:pPr>
              <w:spacing w:after="20" w:line="259" w:lineRule="auto"/>
              <w:rPr>
                <w:rFonts w:ascii="Arial" w:hAnsi="Arial"/>
              </w:rPr>
            </w:pPr>
            <w:r w:rsidRPr="009215E0">
              <w:rPr>
                <w:rFonts w:ascii="Arial" w:hAnsi="Arial"/>
                <w:sz w:val="16"/>
              </w:rPr>
              <w:t>15.3</w:t>
            </w:r>
          </w:p>
        </w:tc>
        <w:tc>
          <w:tcPr>
            <w:tcW w:w="7400" w:type="dxa"/>
            <w:tcMar>
              <w:top w:w="65" w:type="dxa"/>
              <w:left w:w="95" w:type="dxa"/>
              <w:bottom w:w="65" w:type="dxa"/>
              <w:right w:w="95" w:type="dxa"/>
            </w:tcMar>
            <w:vAlign w:val="center"/>
          </w:tcPr>
          <w:p w14:paraId="64C05C84" w14:textId="77777777" w:rsidR="00542923" w:rsidRPr="009215E0" w:rsidRDefault="00000000">
            <w:pPr>
              <w:spacing w:after="20" w:line="259" w:lineRule="auto"/>
              <w:rPr>
                <w:rFonts w:ascii="Arial" w:hAnsi="Arial"/>
              </w:rPr>
            </w:pPr>
            <w:r w:rsidRPr="009215E0">
              <w:rPr>
                <w:rFonts w:ascii="Arial" w:hAnsi="Arial"/>
                <w:sz w:val="16"/>
              </w:rPr>
              <w:t>The vendor must offer a model that scales with the agency's actual volume (for example, storage-based or matter-based).</w:t>
            </w:r>
          </w:p>
        </w:tc>
        <w:tc>
          <w:tcPr>
            <w:tcW w:w="1200" w:type="dxa"/>
            <w:tcMar>
              <w:top w:w="65" w:type="dxa"/>
              <w:left w:w="95" w:type="dxa"/>
              <w:bottom w:w="65" w:type="dxa"/>
              <w:right w:w="95" w:type="dxa"/>
            </w:tcMar>
            <w:vAlign w:val="center"/>
          </w:tcPr>
          <w:p w14:paraId="42AA1CE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296991E" w14:textId="77777777">
        <w:tc>
          <w:tcPr>
            <w:tcW w:w="760" w:type="dxa"/>
            <w:tcMar>
              <w:top w:w="65" w:type="dxa"/>
              <w:left w:w="95" w:type="dxa"/>
              <w:bottom w:w="65" w:type="dxa"/>
              <w:right w:w="95" w:type="dxa"/>
            </w:tcMar>
            <w:vAlign w:val="center"/>
          </w:tcPr>
          <w:p w14:paraId="7E8CCE2C" w14:textId="77777777" w:rsidR="00542923" w:rsidRPr="009215E0" w:rsidRDefault="00000000">
            <w:pPr>
              <w:spacing w:after="20" w:line="259" w:lineRule="auto"/>
              <w:rPr>
                <w:rFonts w:ascii="Arial" w:hAnsi="Arial"/>
              </w:rPr>
            </w:pPr>
            <w:r w:rsidRPr="009215E0">
              <w:rPr>
                <w:rFonts w:ascii="Arial" w:hAnsi="Arial"/>
                <w:sz w:val="16"/>
              </w:rPr>
              <w:t>15.4</w:t>
            </w:r>
          </w:p>
        </w:tc>
        <w:tc>
          <w:tcPr>
            <w:tcW w:w="7400" w:type="dxa"/>
            <w:tcMar>
              <w:top w:w="65" w:type="dxa"/>
              <w:left w:w="95" w:type="dxa"/>
              <w:bottom w:w="65" w:type="dxa"/>
              <w:right w:w="95" w:type="dxa"/>
            </w:tcMar>
            <w:vAlign w:val="center"/>
          </w:tcPr>
          <w:p w14:paraId="7ACE6185" w14:textId="77777777" w:rsidR="00542923" w:rsidRPr="009215E0" w:rsidRDefault="00000000">
            <w:pPr>
              <w:spacing w:after="20" w:line="259" w:lineRule="auto"/>
              <w:rPr>
                <w:rFonts w:ascii="Arial" w:hAnsi="Arial"/>
              </w:rPr>
            </w:pPr>
            <w:r w:rsidRPr="009215E0">
              <w:rPr>
                <w:rFonts w:ascii="Arial" w:hAnsi="Arial"/>
                <w:sz w:val="16"/>
              </w:rPr>
              <w:t>The vendor must clearly state whether the public request portal is included in the proposed subscription or priced as a separate module.</w:t>
            </w:r>
          </w:p>
        </w:tc>
        <w:tc>
          <w:tcPr>
            <w:tcW w:w="1200" w:type="dxa"/>
            <w:tcMar>
              <w:top w:w="65" w:type="dxa"/>
              <w:left w:w="95" w:type="dxa"/>
              <w:bottom w:w="65" w:type="dxa"/>
              <w:right w:w="95" w:type="dxa"/>
            </w:tcMar>
            <w:vAlign w:val="center"/>
          </w:tcPr>
          <w:p w14:paraId="5A802EF7"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667CD024" w14:textId="77777777" w:rsidR="00542923" w:rsidRPr="009215E0" w:rsidRDefault="00000000">
      <w:pPr>
        <w:pStyle w:val="Heading1"/>
        <w:rPr>
          <w:rFonts w:ascii="Arial" w:hAnsi="Arial"/>
        </w:rPr>
      </w:pPr>
      <w:r w:rsidRPr="009215E0">
        <w:rPr>
          <w:rFonts w:ascii="Arial" w:hAnsi="Arial"/>
        </w:rPr>
        <w:t>Section 16. Security, Availability, and Compliance</w:t>
      </w:r>
    </w:p>
    <w:p w14:paraId="5D49D06B" w14:textId="77777777" w:rsidR="00542923" w:rsidRPr="009215E0" w:rsidRDefault="00000000">
      <w:pPr>
        <w:spacing w:after="150" w:line="278" w:lineRule="auto"/>
        <w:rPr>
          <w:rFonts w:ascii="Arial" w:hAnsi="Arial"/>
        </w:rPr>
      </w:pPr>
      <w:r w:rsidRPr="009215E0">
        <w:rPr>
          <w:rFonts w:ascii="Arial" w:hAnsi="Arial"/>
        </w:rPr>
        <w:t>This section tests whether the platform protects sensitive government information through appropriate technical, organizational, access, continuity, and audit controls.</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4FCBCB2F" w14:textId="77777777">
        <w:trPr>
          <w:tblHeader/>
        </w:trPr>
        <w:tc>
          <w:tcPr>
            <w:tcW w:w="760" w:type="dxa"/>
            <w:shd w:val="clear" w:color="auto" w:fill="17395D"/>
            <w:tcMar>
              <w:top w:w="65" w:type="dxa"/>
              <w:left w:w="95" w:type="dxa"/>
              <w:bottom w:w="65" w:type="dxa"/>
              <w:right w:w="95" w:type="dxa"/>
            </w:tcMar>
            <w:vAlign w:val="center"/>
          </w:tcPr>
          <w:p w14:paraId="73CD7375"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2BD3407F"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625E1EAD"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2FCD81A5" w14:textId="77777777">
        <w:tc>
          <w:tcPr>
            <w:tcW w:w="760" w:type="dxa"/>
            <w:tcMar>
              <w:top w:w="65" w:type="dxa"/>
              <w:left w:w="95" w:type="dxa"/>
              <w:bottom w:w="65" w:type="dxa"/>
              <w:right w:w="95" w:type="dxa"/>
            </w:tcMar>
            <w:vAlign w:val="center"/>
          </w:tcPr>
          <w:p w14:paraId="583E98F9" w14:textId="77777777" w:rsidR="00542923" w:rsidRPr="009215E0" w:rsidRDefault="00000000">
            <w:pPr>
              <w:spacing w:after="20" w:line="259" w:lineRule="auto"/>
              <w:rPr>
                <w:rFonts w:ascii="Arial" w:hAnsi="Arial"/>
              </w:rPr>
            </w:pPr>
            <w:r w:rsidRPr="009215E0">
              <w:rPr>
                <w:rFonts w:ascii="Arial" w:hAnsi="Arial"/>
                <w:sz w:val="16"/>
              </w:rPr>
              <w:t>16.1</w:t>
            </w:r>
          </w:p>
        </w:tc>
        <w:tc>
          <w:tcPr>
            <w:tcW w:w="7400" w:type="dxa"/>
            <w:tcMar>
              <w:top w:w="65" w:type="dxa"/>
              <w:left w:w="95" w:type="dxa"/>
              <w:bottom w:w="65" w:type="dxa"/>
              <w:right w:w="95" w:type="dxa"/>
            </w:tcMar>
            <w:vAlign w:val="center"/>
          </w:tcPr>
          <w:p w14:paraId="747F6C8F" w14:textId="77777777" w:rsidR="00542923" w:rsidRPr="009215E0" w:rsidRDefault="00000000">
            <w:pPr>
              <w:spacing w:after="20" w:line="259" w:lineRule="auto"/>
              <w:rPr>
                <w:rFonts w:ascii="Arial" w:hAnsi="Arial"/>
              </w:rPr>
            </w:pPr>
            <w:r w:rsidRPr="009215E0">
              <w:rPr>
                <w:rFonts w:ascii="Arial" w:hAnsi="Arial"/>
                <w:sz w:val="16"/>
              </w:rPr>
              <w:t>The solution must be cloud-hosted with encryption in transit and at rest, role-based access control, single sign-on and multi-factor authentication, and complete audit logging of user and administrator actions.</w:t>
            </w:r>
          </w:p>
        </w:tc>
        <w:tc>
          <w:tcPr>
            <w:tcW w:w="1200" w:type="dxa"/>
            <w:tcMar>
              <w:top w:w="65" w:type="dxa"/>
              <w:left w:w="95" w:type="dxa"/>
              <w:bottom w:w="65" w:type="dxa"/>
              <w:right w:w="95" w:type="dxa"/>
            </w:tcMar>
            <w:vAlign w:val="center"/>
          </w:tcPr>
          <w:p w14:paraId="57749D90"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25BEE12" w14:textId="77777777">
        <w:tc>
          <w:tcPr>
            <w:tcW w:w="760" w:type="dxa"/>
            <w:tcMar>
              <w:top w:w="65" w:type="dxa"/>
              <w:left w:w="95" w:type="dxa"/>
              <w:bottom w:w="65" w:type="dxa"/>
              <w:right w:w="95" w:type="dxa"/>
            </w:tcMar>
            <w:vAlign w:val="center"/>
          </w:tcPr>
          <w:p w14:paraId="79F352BB" w14:textId="77777777" w:rsidR="00542923" w:rsidRPr="009215E0" w:rsidRDefault="00000000">
            <w:pPr>
              <w:spacing w:after="20" w:line="259" w:lineRule="auto"/>
              <w:rPr>
                <w:rFonts w:ascii="Arial" w:hAnsi="Arial"/>
              </w:rPr>
            </w:pPr>
            <w:r w:rsidRPr="009215E0">
              <w:rPr>
                <w:rFonts w:ascii="Arial" w:hAnsi="Arial"/>
                <w:sz w:val="16"/>
              </w:rPr>
              <w:t>16.2</w:t>
            </w:r>
          </w:p>
        </w:tc>
        <w:tc>
          <w:tcPr>
            <w:tcW w:w="7400" w:type="dxa"/>
            <w:tcMar>
              <w:top w:w="65" w:type="dxa"/>
              <w:left w:w="95" w:type="dxa"/>
              <w:bottom w:w="65" w:type="dxa"/>
              <w:right w:w="95" w:type="dxa"/>
            </w:tcMar>
            <w:vAlign w:val="center"/>
          </w:tcPr>
          <w:p w14:paraId="06B9CE31" w14:textId="77777777" w:rsidR="00542923" w:rsidRPr="009215E0" w:rsidRDefault="00000000">
            <w:pPr>
              <w:spacing w:after="20" w:line="259" w:lineRule="auto"/>
              <w:rPr>
                <w:rFonts w:ascii="Arial" w:hAnsi="Arial"/>
              </w:rPr>
            </w:pPr>
            <w:r w:rsidRPr="009215E0">
              <w:rPr>
                <w:rFonts w:ascii="Arial" w:hAnsi="Arial"/>
                <w:sz w:val="16"/>
              </w:rPr>
              <w:t>The vendor must hold current SOC 2 Type 2 and ISO/IEC 27001 certification, with reports available under NDA.</w:t>
            </w:r>
          </w:p>
        </w:tc>
        <w:tc>
          <w:tcPr>
            <w:tcW w:w="1200" w:type="dxa"/>
            <w:tcMar>
              <w:top w:w="65" w:type="dxa"/>
              <w:left w:w="95" w:type="dxa"/>
              <w:bottom w:w="65" w:type="dxa"/>
              <w:right w:w="95" w:type="dxa"/>
            </w:tcMar>
            <w:vAlign w:val="center"/>
          </w:tcPr>
          <w:p w14:paraId="2127E3D4"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B8E8A8E" w14:textId="77777777">
        <w:tc>
          <w:tcPr>
            <w:tcW w:w="760" w:type="dxa"/>
            <w:tcMar>
              <w:top w:w="65" w:type="dxa"/>
              <w:left w:w="95" w:type="dxa"/>
              <w:bottom w:w="65" w:type="dxa"/>
              <w:right w:w="95" w:type="dxa"/>
            </w:tcMar>
            <w:vAlign w:val="center"/>
          </w:tcPr>
          <w:p w14:paraId="6BC8E8E6" w14:textId="77777777" w:rsidR="00542923" w:rsidRPr="009215E0" w:rsidRDefault="00000000">
            <w:pPr>
              <w:spacing w:after="20" w:line="259" w:lineRule="auto"/>
              <w:rPr>
                <w:rFonts w:ascii="Arial" w:hAnsi="Arial"/>
              </w:rPr>
            </w:pPr>
            <w:r w:rsidRPr="009215E0">
              <w:rPr>
                <w:rFonts w:ascii="Arial" w:hAnsi="Arial"/>
                <w:sz w:val="16"/>
              </w:rPr>
              <w:t>16.3</w:t>
            </w:r>
          </w:p>
        </w:tc>
        <w:tc>
          <w:tcPr>
            <w:tcW w:w="7400" w:type="dxa"/>
            <w:tcMar>
              <w:top w:w="65" w:type="dxa"/>
              <w:left w:w="95" w:type="dxa"/>
              <w:bottom w:w="65" w:type="dxa"/>
              <w:right w:w="95" w:type="dxa"/>
            </w:tcMar>
            <w:vAlign w:val="center"/>
          </w:tcPr>
          <w:p w14:paraId="159BC0E2" w14:textId="77777777" w:rsidR="00542923" w:rsidRPr="009215E0" w:rsidRDefault="00000000">
            <w:pPr>
              <w:spacing w:after="20" w:line="259" w:lineRule="auto"/>
              <w:rPr>
                <w:rFonts w:ascii="Arial" w:hAnsi="Arial"/>
              </w:rPr>
            </w:pPr>
            <w:r w:rsidRPr="009215E0">
              <w:rPr>
                <w:rFonts w:ascii="Arial" w:hAnsi="Arial"/>
                <w:sz w:val="16"/>
              </w:rPr>
              <w:t>For U.S. agencies, customer data must be stored and processed in the United States.</w:t>
            </w:r>
          </w:p>
        </w:tc>
        <w:tc>
          <w:tcPr>
            <w:tcW w:w="1200" w:type="dxa"/>
            <w:tcMar>
              <w:top w:w="65" w:type="dxa"/>
              <w:left w:w="95" w:type="dxa"/>
              <w:bottom w:w="65" w:type="dxa"/>
              <w:right w:w="95" w:type="dxa"/>
            </w:tcMar>
            <w:vAlign w:val="center"/>
          </w:tcPr>
          <w:p w14:paraId="13436536"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41D7A482" w14:textId="77777777">
        <w:tc>
          <w:tcPr>
            <w:tcW w:w="760" w:type="dxa"/>
            <w:tcMar>
              <w:top w:w="65" w:type="dxa"/>
              <w:left w:w="95" w:type="dxa"/>
              <w:bottom w:w="65" w:type="dxa"/>
              <w:right w:w="95" w:type="dxa"/>
            </w:tcMar>
            <w:vAlign w:val="center"/>
          </w:tcPr>
          <w:p w14:paraId="46663D6E" w14:textId="77777777" w:rsidR="00542923" w:rsidRPr="009215E0" w:rsidRDefault="00000000">
            <w:pPr>
              <w:spacing w:after="20" w:line="259" w:lineRule="auto"/>
              <w:rPr>
                <w:rFonts w:ascii="Arial" w:hAnsi="Arial"/>
              </w:rPr>
            </w:pPr>
            <w:r w:rsidRPr="009215E0">
              <w:rPr>
                <w:rFonts w:ascii="Arial" w:hAnsi="Arial"/>
                <w:sz w:val="16"/>
              </w:rPr>
              <w:lastRenderedPageBreak/>
              <w:t>16.4</w:t>
            </w:r>
          </w:p>
        </w:tc>
        <w:tc>
          <w:tcPr>
            <w:tcW w:w="7400" w:type="dxa"/>
            <w:tcMar>
              <w:top w:w="65" w:type="dxa"/>
              <w:left w:w="95" w:type="dxa"/>
              <w:bottom w:w="65" w:type="dxa"/>
              <w:right w:w="95" w:type="dxa"/>
            </w:tcMar>
            <w:vAlign w:val="center"/>
          </w:tcPr>
          <w:p w14:paraId="5B4F889D" w14:textId="77777777" w:rsidR="00542923" w:rsidRPr="009215E0" w:rsidRDefault="00000000">
            <w:pPr>
              <w:spacing w:after="20" w:line="259" w:lineRule="auto"/>
              <w:rPr>
                <w:rFonts w:ascii="Arial" w:hAnsi="Arial"/>
              </w:rPr>
            </w:pPr>
            <w:r w:rsidRPr="009215E0">
              <w:rPr>
                <w:rFonts w:ascii="Arial" w:hAnsi="Arial"/>
                <w:sz w:val="16"/>
              </w:rPr>
              <w:t>The solution must automatically scan uploads for malware and maintain regular backups with a defined recovery approach.</w:t>
            </w:r>
          </w:p>
        </w:tc>
        <w:tc>
          <w:tcPr>
            <w:tcW w:w="1200" w:type="dxa"/>
            <w:tcMar>
              <w:top w:w="65" w:type="dxa"/>
              <w:left w:w="95" w:type="dxa"/>
              <w:bottom w:w="65" w:type="dxa"/>
              <w:right w:w="95" w:type="dxa"/>
            </w:tcMar>
            <w:vAlign w:val="center"/>
          </w:tcPr>
          <w:p w14:paraId="1538DF35"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5BC4E7F" w14:textId="77777777">
        <w:tc>
          <w:tcPr>
            <w:tcW w:w="760" w:type="dxa"/>
            <w:tcMar>
              <w:top w:w="65" w:type="dxa"/>
              <w:left w:w="95" w:type="dxa"/>
              <w:bottom w:w="65" w:type="dxa"/>
              <w:right w:w="95" w:type="dxa"/>
            </w:tcMar>
            <w:vAlign w:val="center"/>
          </w:tcPr>
          <w:p w14:paraId="08CEE82C" w14:textId="77777777" w:rsidR="00542923" w:rsidRPr="009215E0" w:rsidRDefault="00000000">
            <w:pPr>
              <w:spacing w:after="20" w:line="259" w:lineRule="auto"/>
              <w:rPr>
                <w:rFonts w:ascii="Arial" w:hAnsi="Arial"/>
              </w:rPr>
            </w:pPr>
            <w:r w:rsidRPr="009215E0">
              <w:rPr>
                <w:rFonts w:ascii="Arial" w:hAnsi="Arial"/>
                <w:sz w:val="16"/>
              </w:rPr>
              <w:t>16.5</w:t>
            </w:r>
          </w:p>
        </w:tc>
        <w:tc>
          <w:tcPr>
            <w:tcW w:w="7400" w:type="dxa"/>
            <w:tcMar>
              <w:top w:w="65" w:type="dxa"/>
              <w:left w:w="95" w:type="dxa"/>
              <w:bottom w:w="65" w:type="dxa"/>
              <w:right w:w="95" w:type="dxa"/>
            </w:tcMar>
            <w:vAlign w:val="center"/>
          </w:tcPr>
          <w:p w14:paraId="04AD8467" w14:textId="77777777" w:rsidR="00542923" w:rsidRPr="009215E0" w:rsidRDefault="00000000">
            <w:pPr>
              <w:spacing w:after="20" w:line="259" w:lineRule="auto"/>
              <w:rPr>
                <w:rFonts w:ascii="Arial" w:hAnsi="Arial"/>
              </w:rPr>
            </w:pPr>
            <w:r w:rsidRPr="009215E0">
              <w:rPr>
                <w:rFonts w:ascii="Arial" w:hAnsi="Arial"/>
                <w:sz w:val="16"/>
              </w:rPr>
              <w:t>The vendor should maintain additional government-relevant security authorizations appropriate to the agency's data and risk profile.</w:t>
            </w:r>
          </w:p>
        </w:tc>
        <w:tc>
          <w:tcPr>
            <w:tcW w:w="1200" w:type="dxa"/>
            <w:tcMar>
              <w:top w:w="65" w:type="dxa"/>
              <w:left w:w="95" w:type="dxa"/>
              <w:bottom w:w="65" w:type="dxa"/>
              <w:right w:w="95" w:type="dxa"/>
            </w:tcMar>
            <w:vAlign w:val="center"/>
          </w:tcPr>
          <w:p w14:paraId="0FBD2189"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r w:rsidR="00542923" w:rsidRPr="009215E0" w14:paraId="29996FBA" w14:textId="77777777">
        <w:tc>
          <w:tcPr>
            <w:tcW w:w="760" w:type="dxa"/>
            <w:tcMar>
              <w:top w:w="65" w:type="dxa"/>
              <w:left w:w="95" w:type="dxa"/>
              <w:bottom w:w="65" w:type="dxa"/>
              <w:right w:w="95" w:type="dxa"/>
            </w:tcMar>
            <w:vAlign w:val="center"/>
          </w:tcPr>
          <w:p w14:paraId="041C5427" w14:textId="77777777" w:rsidR="00542923" w:rsidRPr="009215E0" w:rsidRDefault="00000000">
            <w:pPr>
              <w:spacing w:after="20" w:line="259" w:lineRule="auto"/>
              <w:rPr>
                <w:rFonts w:ascii="Arial" w:hAnsi="Arial"/>
              </w:rPr>
            </w:pPr>
            <w:r w:rsidRPr="009215E0">
              <w:rPr>
                <w:rFonts w:ascii="Arial" w:hAnsi="Arial"/>
                <w:sz w:val="16"/>
              </w:rPr>
              <w:t>16.6</w:t>
            </w:r>
          </w:p>
        </w:tc>
        <w:tc>
          <w:tcPr>
            <w:tcW w:w="7400" w:type="dxa"/>
            <w:tcMar>
              <w:top w:w="65" w:type="dxa"/>
              <w:left w:w="95" w:type="dxa"/>
              <w:bottom w:w="65" w:type="dxa"/>
              <w:right w:w="95" w:type="dxa"/>
            </w:tcMar>
            <w:vAlign w:val="center"/>
          </w:tcPr>
          <w:p w14:paraId="4DD512DD" w14:textId="77777777" w:rsidR="00542923" w:rsidRPr="009215E0" w:rsidRDefault="00000000">
            <w:pPr>
              <w:spacing w:after="20" w:line="259" w:lineRule="auto"/>
              <w:rPr>
                <w:rFonts w:ascii="Arial" w:hAnsi="Arial"/>
              </w:rPr>
            </w:pPr>
            <w:r w:rsidRPr="009215E0">
              <w:rPr>
                <w:rFonts w:ascii="Arial" w:hAnsi="Arial"/>
                <w:sz w:val="16"/>
              </w:rPr>
              <w:t>The vendor must commit to a system uptime target (for example, 99.9% or higher) and provide a publicly accessible, real-time system status page.</w:t>
            </w:r>
          </w:p>
        </w:tc>
        <w:tc>
          <w:tcPr>
            <w:tcW w:w="1200" w:type="dxa"/>
            <w:tcMar>
              <w:top w:w="65" w:type="dxa"/>
              <w:left w:w="95" w:type="dxa"/>
              <w:bottom w:w="65" w:type="dxa"/>
              <w:right w:w="95" w:type="dxa"/>
            </w:tcMar>
            <w:vAlign w:val="center"/>
          </w:tcPr>
          <w:p w14:paraId="0241990E"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6A00C24D" w14:textId="77777777">
        <w:tc>
          <w:tcPr>
            <w:tcW w:w="760" w:type="dxa"/>
            <w:tcMar>
              <w:top w:w="65" w:type="dxa"/>
              <w:left w:w="95" w:type="dxa"/>
              <w:bottom w:w="65" w:type="dxa"/>
              <w:right w:w="95" w:type="dxa"/>
            </w:tcMar>
            <w:vAlign w:val="center"/>
          </w:tcPr>
          <w:p w14:paraId="7E5FEA8A" w14:textId="77777777" w:rsidR="00542923" w:rsidRPr="009215E0" w:rsidRDefault="00000000">
            <w:pPr>
              <w:spacing w:after="20" w:line="259" w:lineRule="auto"/>
              <w:rPr>
                <w:rFonts w:ascii="Arial" w:hAnsi="Arial"/>
              </w:rPr>
            </w:pPr>
            <w:r w:rsidRPr="009215E0">
              <w:rPr>
                <w:rFonts w:ascii="Arial" w:hAnsi="Arial"/>
                <w:sz w:val="16"/>
              </w:rPr>
              <w:t>16.7</w:t>
            </w:r>
          </w:p>
        </w:tc>
        <w:tc>
          <w:tcPr>
            <w:tcW w:w="7400" w:type="dxa"/>
            <w:tcMar>
              <w:top w:w="65" w:type="dxa"/>
              <w:left w:w="95" w:type="dxa"/>
              <w:bottom w:w="65" w:type="dxa"/>
              <w:right w:w="95" w:type="dxa"/>
            </w:tcMar>
            <w:vAlign w:val="center"/>
          </w:tcPr>
          <w:p w14:paraId="40B5BB46" w14:textId="77777777" w:rsidR="00542923" w:rsidRPr="009215E0" w:rsidRDefault="00000000">
            <w:pPr>
              <w:spacing w:after="20" w:line="259" w:lineRule="auto"/>
              <w:rPr>
                <w:rFonts w:ascii="Arial" w:hAnsi="Arial"/>
              </w:rPr>
            </w:pPr>
            <w:r w:rsidRPr="009215E0">
              <w:rPr>
                <w:rFonts w:ascii="Arial" w:hAnsi="Arial"/>
                <w:sz w:val="16"/>
              </w:rPr>
              <w:t>The vendor must notify users of planned maintenance in advance.</w:t>
            </w:r>
          </w:p>
        </w:tc>
        <w:tc>
          <w:tcPr>
            <w:tcW w:w="1200" w:type="dxa"/>
            <w:tcMar>
              <w:top w:w="65" w:type="dxa"/>
              <w:left w:w="95" w:type="dxa"/>
              <w:bottom w:w="65" w:type="dxa"/>
              <w:right w:w="95" w:type="dxa"/>
            </w:tcMar>
            <w:vAlign w:val="center"/>
          </w:tcPr>
          <w:p w14:paraId="16DE521C"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bl>
    <w:p w14:paraId="3A2B04C6" w14:textId="77777777" w:rsidR="00542923" w:rsidRPr="009215E0" w:rsidRDefault="00000000">
      <w:pPr>
        <w:pStyle w:val="Heading1"/>
        <w:rPr>
          <w:rFonts w:ascii="Arial" w:hAnsi="Arial"/>
        </w:rPr>
      </w:pPr>
      <w:r w:rsidRPr="009215E0">
        <w:rPr>
          <w:rFonts w:ascii="Arial" w:hAnsi="Arial"/>
        </w:rPr>
        <w:t>Section 17. Vendor Experience and References</w:t>
      </w:r>
    </w:p>
    <w:p w14:paraId="1F6302FD" w14:textId="77777777" w:rsidR="00542923" w:rsidRPr="009215E0" w:rsidRDefault="00000000">
      <w:pPr>
        <w:spacing w:after="150" w:line="278" w:lineRule="auto"/>
        <w:rPr>
          <w:rFonts w:ascii="Arial" w:hAnsi="Arial"/>
        </w:rPr>
      </w:pPr>
      <w:r w:rsidRPr="009215E0">
        <w:rPr>
          <w:rFonts w:ascii="Arial" w:hAnsi="Arial"/>
        </w:rPr>
        <w:t>This section tests whether the vendor has demonstrated experience supporting comparable government and educational organizations and can substantiate its claims with relevant customer examples and references.</w:t>
      </w:r>
    </w:p>
    <w:tbl>
      <w:tblPr>
        <w:tblW w:w="9360" w:type="dxa"/>
        <w:tblBorders>
          <w:top w:val="single" w:sz="3" w:space="0" w:color="C9CFD9"/>
          <w:left w:val="single" w:sz="3" w:space="0" w:color="C9CFD9"/>
          <w:bottom w:val="single" w:sz="3" w:space="0" w:color="C9CFD9"/>
          <w:right w:val="single" w:sz="3" w:space="0" w:color="C9CFD9"/>
          <w:insideH w:val="single" w:sz="3" w:space="0" w:color="C9CFD9"/>
          <w:insideV w:val="single" w:sz="3" w:space="0" w:color="C9CFD9"/>
        </w:tblBorders>
        <w:tblLayout w:type="fixed"/>
        <w:tblCellMar>
          <w:left w:w="10" w:type="dxa"/>
          <w:right w:w="10" w:type="dxa"/>
        </w:tblCellMar>
        <w:tblLook w:val="04A0" w:firstRow="1" w:lastRow="0" w:firstColumn="1" w:lastColumn="0" w:noHBand="0" w:noVBand="1"/>
      </w:tblPr>
      <w:tblGrid>
        <w:gridCol w:w="760"/>
        <w:gridCol w:w="7400"/>
        <w:gridCol w:w="1200"/>
      </w:tblGrid>
      <w:tr w:rsidR="00542923" w:rsidRPr="009215E0" w14:paraId="5507F5EA" w14:textId="77777777">
        <w:trPr>
          <w:tblHeader/>
        </w:trPr>
        <w:tc>
          <w:tcPr>
            <w:tcW w:w="760" w:type="dxa"/>
            <w:shd w:val="clear" w:color="auto" w:fill="17395D"/>
            <w:tcMar>
              <w:top w:w="65" w:type="dxa"/>
              <w:left w:w="95" w:type="dxa"/>
              <w:bottom w:w="65" w:type="dxa"/>
              <w:right w:w="95" w:type="dxa"/>
            </w:tcMar>
            <w:vAlign w:val="center"/>
          </w:tcPr>
          <w:p w14:paraId="34765C55" w14:textId="77777777" w:rsidR="00542923" w:rsidRPr="009215E0" w:rsidRDefault="00000000">
            <w:pPr>
              <w:spacing w:after="20" w:line="259" w:lineRule="auto"/>
              <w:rPr>
                <w:rFonts w:ascii="Arial" w:hAnsi="Arial"/>
              </w:rPr>
            </w:pPr>
            <w:r w:rsidRPr="009215E0">
              <w:rPr>
                <w:rFonts w:ascii="Arial" w:hAnsi="Arial"/>
                <w:b/>
                <w:color w:val="FFFFFF"/>
                <w:sz w:val="16"/>
              </w:rPr>
              <w:t>Ref</w:t>
            </w:r>
          </w:p>
        </w:tc>
        <w:tc>
          <w:tcPr>
            <w:tcW w:w="7400" w:type="dxa"/>
            <w:shd w:val="clear" w:color="auto" w:fill="17395D"/>
            <w:tcMar>
              <w:top w:w="65" w:type="dxa"/>
              <w:left w:w="95" w:type="dxa"/>
              <w:bottom w:w="65" w:type="dxa"/>
              <w:right w:w="95" w:type="dxa"/>
            </w:tcMar>
            <w:vAlign w:val="center"/>
          </w:tcPr>
          <w:p w14:paraId="3BC0FA1A" w14:textId="77777777" w:rsidR="00542923" w:rsidRPr="009215E0" w:rsidRDefault="00000000">
            <w:pPr>
              <w:spacing w:after="20" w:line="259" w:lineRule="auto"/>
              <w:rPr>
                <w:rFonts w:ascii="Arial" w:hAnsi="Arial"/>
              </w:rPr>
            </w:pPr>
            <w:r w:rsidRPr="009215E0">
              <w:rPr>
                <w:rFonts w:ascii="Arial" w:hAnsi="Arial"/>
                <w:b/>
                <w:color w:val="FFFFFF"/>
                <w:sz w:val="16"/>
              </w:rPr>
              <w:t>Requirement</w:t>
            </w:r>
          </w:p>
        </w:tc>
        <w:tc>
          <w:tcPr>
            <w:tcW w:w="1200" w:type="dxa"/>
            <w:shd w:val="clear" w:color="auto" w:fill="17395D"/>
            <w:tcMar>
              <w:top w:w="65" w:type="dxa"/>
              <w:left w:w="95" w:type="dxa"/>
              <w:bottom w:w="65" w:type="dxa"/>
              <w:right w:w="95" w:type="dxa"/>
            </w:tcMar>
            <w:vAlign w:val="center"/>
          </w:tcPr>
          <w:p w14:paraId="75478D63" w14:textId="77777777" w:rsidR="00542923" w:rsidRPr="009215E0" w:rsidRDefault="00000000">
            <w:pPr>
              <w:spacing w:after="20" w:line="259" w:lineRule="auto"/>
              <w:rPr>
                <w:rFonts w:ascii="Arial" w:hAnsi="Arial"/>
              </w:rPr>
            </w:pPr>
            <w:r w:rsidRPr="009215E0">
              <w:rPr>
                <w:rFonts w:ascii="Arial" w:hAnsi="Arial"/>
                <w:b/>
                <w:color w:val="FFFFFF"/>
                <w:sz w:val="16"/>
              </w:rPr>
              <w:t>Priority</w:t>
            </w:r>
          </w:p>
        </w:tc>
      </w:tr>
      <w:tr w:rsidR="00542923" w:rsidRPr="009215E0" w14:paraId="13277A74" w14:textId="77777777">
        <w:tc>
          <w:tcPr>
            <w:tcW w:w="760" w:type="dxa"/>
            <w:tcMar>
              <w:top w:w="65" w:type="dxa"/>
              <w:left w:w="95" w:type="dxa"/>
              <w:bottom w:w="65" w:type="dxa"/>
              <w:right w:w="95" w:type="dxa"/>
            </w:tcMar>
            <w:vAlign w:val="center"/>
          </w:tcPr>
          <w:p w14:paraId="2D7201E1" w14:textId="77777777" w:rsidR="00542923" w:rsidRPr="009215E0" w:rsidRDefault="00000000">
            <w:pPr>
              <w:spacing w:after="20" w:line="259" w:lineRule="auto"/>
              <w:rPr>
                <w:rFonts w:ascii="Arial" w:hAnsi="Arial"/>
              </w:rPr>
            </w:pPr>
            <w:r w:rsidRPr="009215E0">
              <w:rPr>
                <w:rFonts w:ascii="Arial" w:hAnsi="Arial"/>
                <w:sz w:val="16"/>
              </w:rPr>
              <w:t>17.1</w:t>
            </w:r>
          </w:p>
        </w:tc>
        <w:tc>
          <w:tcPr>
            <w:tcW w:w="7400" w:type="dxa"/>
            <w:tcMar>
              <w:top w:w="65" w:type="dxa"/>
              <w:left w:w="95" w:type="dxa"/>
              <w:bottom w:w="65" w:type="dxa"/>
              <w:right w:w="95" w:type="dxa"/>
            </w:tcMar>
            <w:vAlign w:val="center"/>
          </w:tcPr>
          <w:p w14:paraId="09BECF7C" w14:textId="77777777" w:rsidR="00542923" w:rsidRPr="009215E0" w:rsidRDefault="00000000">
            <w:pPr>
              <w:spacing w:after="20" w:line="259" w:lineRule="auto"/>
              <w:rPr>
                <w:rFonts w:ascii="Arial" w:hAnsi="Arial"/>
              </w:rPr>
            </w:pPr>
            <w:r w:rsidRPr="009215E0">
              <w:rPr>
                <w:rFonts w:ascii="Arial" w:hAnsi="Arial"/>
                <w:sz w:val="16"/>
              </w:rPr>
              <w:t>The vendor must demonstrate substantial experience serving state, local, or educational agencies and supporting public-records or comparable information-governance workflows.</w:t>
            </w:r>
          </w:p>
        </w:tc>
        <w:tc>
          <w:tcPr>
            <w:tcW w:w="1200" w:type="dxa"/>
            <w:tcMar>
              <w:top w:w="65" w:type="dxa"/>
              <w:left w:w="95" w:type="dxa"/>
              <w:bottom w:w="65" w:type="dxa"/>
              <w:right w:w="95" w:type="dxa"/>
            </w:tcMar>
            <w:vAlign w:val="center"/>
          </w:tcPr>
          <w:p w14:paraId="782A8B1B"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1D91149A" w14:textId="77777777">
        <w:tc>
          <w:tcPr>
            <w:tcW w:w="760" w:type="dxa"/>
            <w:tcMar>
              <w:top w:w="65" w:type="dxa"/>
              <w:left w:w="95" w:type="dxa"/>
              <w:bottom w:w="65" w:type="dxa"/>
              <w:right w:w="95" w:type="dxa"/>
            </w:tcMar>
            <w:vAlign w:val="center"/>
          </w:tcPr>
          <w:p w14:paraId="6C918057" w14:textId="77777777" w:rsidR="00542923" w:rsidRPr="009215E0" w:rsidRDefault="00000000">
            <w:pPr>
              <w:spacing w:after="20" w:line="259" w:lineRule="auto"/>
              <w:rPr>
                <w:rFonts w:ascii="Arial" w:hAnsi="Arial"/>
              </w:rPr>
            </w:pPr>
            <w:r w:rsidRPr="009215E0">
              <w:rPr>
                <w:rFonts w:ascii="Arial" w:hAnsi="Arial"/>
                <w:sz w:val="16"/>
              </w:rPr>
              <w:t>17.2</w:t>
            </w:r>
          </w:p>
        </w:tc>
        <w:tc>
          <w:tcPr>
            <w:tcW w:w="7400" w:type="dxa"/>
            <w:tcMar>
              <w:top w:w="65" w:type="dxa"/>
              <w:left w:w="95" w:type="dxa"/>
              <w:bottom w:w="65" w:type="dxa"/>
              <w:right w:w="95" w:type="dxa"/>
            </w:tcMar>
            <w:vAlign w:val="center"/>
          </w:tcPr>
          <w:p w14:paraId="24F57F65" w14:textId="77777777" w:rsidR="00542923" w:rsidRPr="009215E0" w:rsidRDefault="00000000">
            <w:pPr>
              <w:spacing w:after="20" w:line="259" w:lineRule="auto"/>
              <w:rPr>
                <w:rFonts w:ascii="Arial" w:hAnsi="Arial"/>
              </w:rPr>
            </w:pPr>
            <w:r w:rsidRPr="009215E0">
              <w:rPr>
                <w:rFonts w:ascii="Arial" w:hAnsi="Arial"/>
                <w:sz w:val="16"/>
              </w:rPr>
              <w:t>The vendor must provide references from comparable cities, counties, or public agencies using the solution for public-records work.</w:t>
            </w:r>
          </w:p>
        </w:tc>
        <w:tc>
          <w:tcPr>
            <w:tcW w:w="1200" w:type="dxa"/>
            <w:tcMar>
              <w:top w:w="65" w:type="dxa"/>
              <w:left w:w="95" w:type="dxa"/>
              <w:bottom w:w="65" w:type="dxa"/>
              <w:right w:w="95" w:type="dxa"/>
            </w:tcMar>
            <w:vAlign w:val="center"/>
          </w:tcPr>
          <w:p w14:paraId="79250DD8" w14:textId="77777777" w:rsidR="00542923" w:rsidRPr="009215E0" w:rsidRDefault="00000000">
            <w:pPr>
              <w:spacing w:after="20" w:line="259" w:lineRule="auto"/>
              <w:rPr>
                <w:rFonts w:ascii="Arial" w:hAnsi="Arial"/>
              </w:rPr>
            </w:pPr>
            <w:r w:rsidRPr="009215E0">
              <w:rPr>
                <w:rFonts w:ascii="Arial" w:hAnsi="Arial"/>
                <w:b/>
                <w:color w:val="1A375F"/>
                <w:sz w:val="16"/>
              </w:rPr>
              <w:t>Required</w:t>
            </w:r>
          </w:p>
        </w:tc>
      </w:tr>
      <w:tr w:rsidR="00542923" w:rsidRPr="009215E0" w14:paraId="000C57FF" w14:textId="77777777">
        <w:tc>
          <w:tcPr>
            <w:tcW w:w="760" w:type="dxa"/>
            <w:tcMar>
              <w:top w:w="65" w:type="dxa"/>
              <w:left w:w="95" w:type="dxa"/>
              <w:bottom w:w="65" w:type="dxa"/>
              <w:right w:w="95" w:type="dxa"/>
            </w:tcMar>
            <w:vAlign w:val="center"/>
          </w:tcPr>
          <w:p w14:paraId="61D01875" w14:textId="77777777" w:rsidR="00542923" w:rsidRPr="009215E0" w:rsidRDefault="00000000">
            <w:pPr>
              <w:spacing w:after="20" w:line="259" w:lineRule="auto"/>
              <w:rPr>
                <w:rFonts w:ascii="Arial" w:hAnsi="Arial"/>
              </w:rPr>
            </w:pPr>
            <w:r w:rsidRPr="009215E0">
              <w:rPr>
                <w:rFonts w:ascii="Arial" w:hAnsi="Arial"/>
                <w:sz w:val="16"/>
              </w:rPr>
              <w:t>17.3</w:t>
            </w:r>
          </w:p>
        </w:tc>
        <w:tc>
          <w:tcPr>
            <w:tcW w:w="7400" w:type="dxa"/>
            <w:tcMar>
              <w:top w:w="65" w:type="dxa"/>
              <w:left w:w="95" w:type="dxa"/>
              <w:bottom w:w="65" w:type="dxa"/>
              <w:right w:w="95" w:type="dxa"/>
            </w:tcMar>
            <w:vAlign w:val="center"/>
          </w:tcPr>
          <w:p w14:paraId="07472968" w14:textId="77777777" w:rsidR="00542923" w:rsidRPr="009215E0" w:rsidRDefault="00000000">
            <w:pPr>
              <w:spacing w:after="20" w:line="259" w:lineRule="auto"/>
              <w:rPr>
                <w:rFonts w:ascii="Arial" w:hAnsi="Arial"/>
              </w:rPr>
            </w:pPr>
            <w:r w:rsidRPr="009215E0">
              <w:rPr>
                <w:rFonts w:ascii="Arial" w:hAnsi="Arial"/>
                <w:sz w:val="16"/>
              </w:rPr>
              <w:t>The solution should provide workflows and functionality specifically tailored to public-sector records response, including request intake, deadline tracking, requester communications, review, redaction, and disclosure.</w:t>
            </w:r>
          </w:p>
        </w:tc>
        <w:tc>
          <w:tcPr>
            <w:tcW w:w="1200" w:type="dxa"/>
            <w:tcMar>
              <w:top w:w="65" w:type="dxa"/>
              <w:left w:w="95" w:type="dxa"/>
              <w:bottom w:w="65" w:type="dxa"/>
              <w:right w:w="95" w:type="dxa"/>
            </w:tcMar>
            <w:vAlign w:val="center"/>
          </w:tcPr>
          <w:p w14:paraId="500C39A5" w14:textId="77777777" w:rsidR="00542923" w:rsidRPr="009215E0" w:rsidRDefault="00000000">
            <w:pPr>
              <w:spacing w:after="20" w:line="259" w:lineRule="auto"/>
              <w:rPr>
                <w:rFonts w:ascii="Arial" w:hAnsi="Arial"/>
              </w:rPr>
            </w:pPr>
            <w:r w:rsidRPr="009215E0">
              <w:rPr>
                <w:rFonts w:ascii="Arial" w:hAnsi="Arial"/>
                <w:b/>
                <w:color w:val="1A375F"/>
                <w:sz w:val="16"/>
              </w:rPr>
              <w:t>Preferred</w:t>
            </w:r>
          </w:p>
        </w:tc>
      </w:tr>
    </w:tbl>
    <w:p w14:paraId="74987812" w14:textId="77777777" w:rsidR="00894D9D" w:rsidRPr="009215E0" w:rsidRDefault="00894D9D">
      <w:pPr>
        <w:spacing w:after="0"/>
        <w:rPr>
          <w:rFonts w:ascii="Arial" w:hAnsi="Arial"/>
        </w:rPr>
      </w:pPr>
    </w:p>
    <w:sectPr w:rsidR="00894D9D" w:rsidRPr="009215E0">
      <w:footerReference w:type="default" r:id="rId10"/>
      <w:pgSz w:w="12240" w:h="15840"/>
      <w:pgMar w:top="1123" w:right="1440" w:bottom="1037"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317815" w14:textId="77777777" w:rsidR="00674CA0" w:rsidRDefault="00674CA0">
      <w:r>
        <w:separator/>
      </w:r>
    </w:p>
  </w:endnote>
  <w:endnote w:type="continuationSeparator" w:id="0">
    <w:p w14:paraId="1F29746D" w14:textId="77777777" w:rsidR="00674CA0" w:rsidRDefault="0067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2FEC70" w14:textId="77777777" w:rsidR="00542923" w:rsidRDefault="00000000">
    <w:pPr>
      <w:spacing w:before="100"/>
      <w:jc w:val="center"/>
    </w:pPr>
    <w:r>
      <w:rPr>
        <w:color w:val="48535E"/>
        <w:sz w:val="15"/>
        <w:szCs w:val="15"/>
      </w:rPr>
      <w:t xml:space="preserve">Logikcull by </w:t>
    </w:r>
    <w:proofErr w:type="gramStart"/>
    <w:r>
      <w:rPr>
        <w:color w:val="48535E"/>
        <w:sz w:val="15"/>
        <w:szCs w:val="15"/>
      </w:rPr>
      <w:t>Reveal  ·</w:t>
    </w:r>
    <w:proofErr w:type="gramEnd"/>
    <w:r>
      <w:rPr>
        <w:color w:val="48535E"/>
        <w:sz w:val="15"/>
        <w:szCs w:val="15"/>
      </w:rPr>
      <w:t xml:space="preserve">  Suggested RFP Requirements (</w:t>
    </w:r>
    <w:proofErr w:type="gramStart"/>
    <w:r>
      <w:rPr>
        <w:color w:val="48535E"/>
        <w:sz w:val="15"/>
        <w:szCs w:val="15"/>
      </w:rPr>
      <w:t>Template)  ·</w:t>
    </w:r>
    <w:proofErr w:type="gramEnd"/>
    <w:r>
      <w:rPr>
        <w:color w:val="48535E"/>
        <w:sz w:val="15"/>
        <w:szCs w:val="15"/>
      </w:rPr>
      <w:t xml:space="preserve">  Page </w:t>
    </w:r>
    <w:r>
      <w:rPr>
        <w:color w:val="48535E"/>
        <w:sz w:val="15"/>
        <w:szCs w:val="15"/>
      </w:rPr>
      <w:fldChar w:fldCharType="begin"/>
    </w:r>
    <w:r>
      <w:rPr>
        <w:color w:val="48535E"/>
        <w:sz w:val="15"/>
        <w:szCs w:val="15"/>
      </w:rPr>
      <w:instrText>PAGE</w:instrText>
    </w:r>
    <w:r>
      <w:rPr>
        <w:color w:val="48535E"/>
        <w:sz w:val="15"/>
        <w:szCs w:val="15"/>
      </w:rPr>
      <w:fldChar w:fldCharType="separate"/>
    </w:r>
    <w:r w:rsidR="00CD49AD">
      <w:rPr>
        <w:noProof/>
        <w:color w:val="48535E"/>
        <w:sz w:val="15"/>
        <w:szCs w:val="15"/>
      </w:rPr>
      <w:t>1</w:t>
    </w:r>
    <w:r>
      <w:rPr>
        <w:color w:val="48535E"/>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C08307" w14:textId="77777777" w:rsidR="00674CA0" w:rsidRDefault="00674CA0">
      <w:r>
        <w:separator/>
      </w:r>
    </w:p>
  </w:footnote>
  <w:footnote w:type="continuationSeparator" w:id="0">
    <w:p w14:paraId="58772FC3" w14:textId="77777777" w:rsidR="00674CA0" w:rsidRDefault="00674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1A705F"/>
    <w:multiLevelType w:val="hybridMultilevel"/>
    <w:tmpl w:val="9EFE20C6"/>
    <w:lvl w:ilvl="0" w:tplc="985811A8">
      <w:start w:val="1"/>
      <w:numFmt w:val="bullet"/>
      <w:lvlText w:val="•"/>
      <w:lvlJc w:val="left"/>
      <w:pPr>
        <w:ind w:left="460" w:hanging="260"/>
      </w:pPr>
      <w:rPr>
        <w:rFonts w:ascii="Arial" w:eastAsia="Arial" w:hAnsi="Arial" w:cs="Arial"/>
      </w:rPr>
    </w:lvl>
    <w:lvl w:ilvl="1" w:tplc="9F18D8D2">
      <w:numFmt w:val="decimal"/>
      <w:lvlText w:val=""/>
      <w:lvlJc w:val="left"/>
    </w:lvl>
    <w:lvl w:ilvl="2" w:tplc="7B82C816">
      <w:numFmt w:val="decimal"/>
      <w:lvlText w:val=""/>
      <w:lvlJc w:val="left"/>
    </w:lvl>
    <w:lvl w:ilvl="3" w:tplc="AB5685F4">
      <w:numFmt w:val="decimal"/>
      <w:lvlText w:val=""/>
      <w:lvlJc w:val="left"/>
    </w:lvl>
    <w:lvl w:ilvl="4" w:tplc="45E24E6E">
      <w:numFmt w:val="decimal"/>
      <w:lvlText w:val=""/>
      <w:lvlJc w:val="left"/>
    </w:lvl>
    <w:lvl w:ilvl="5" w:tplc="34B8C27E">
      <w:numFmt w:val="decimal"/>
      <w:lvlText w:val=""/>
      <w:lvlJc w:val="left"/>
    </w:lvl>
    <w:lvl w:ilvl="6" w:tplc="155A95C6">
      <w:numFmt w:val="decimal"/>
      <w:lvlText w:val=""/>
      <w:lvlJc w:val="left"/>
    </w:lvl>
    <w:lvl w:ilvl="7" w:tplc="7472D1CA">
      <w:numFmt w:val="decimal"/>
      <w:lvlText w:val=""/>
      <w:lvlJc w:val="left"/>
    </w:lvl>
    <w:lvl w:ilvl="8" w:tplc="B56EECCA">
      <w:numFmt w:val="decimal"/>
      <w:lvlText w:val=""/>
      <w:lvlJc w:val="left"/>
    </w:lvl>
  </w:abstractNum>
  <w:abstractNum w:abstractNumId="1" w15:restartNumberingAfterBreak="0">
    <w:nsid w:val="75272CD3"/>
    <w:multiLevelType w:val="hybridMultilevel"/>
    <w:tmpl w:val="A8AECB06"/>
    <w:lvl w:ilvl="0" w:tplc="33046870">
      <w:start w:val="1"/>
      <w:numFmt w:val="bullet"/>
      <w:lvlText w:val="●"/>
      <w:lvlJc w:val="left"/>
      <w:pPr>
        <w:ind w:left="720" w:hanging="360"/>
      </w:pPr>
    </w:lvl>
    <w:lvl w:ilvl="1" w:tplc="293ADD0E">
      <w:start w:val="1"/>
      <w:numFmt w:val="bullet"/>
      <w:lvlText w:val="○"/>
      <w:lvlJc w:val="left"/>
      <w:pPr>
        <w:ind w:left="1440" w:hanging="360"/>
      </w:pPr>
    </w:lvl>
    <w:lvl w:ilvl="2" w:tplc="06D0BF7C">
      <w:start w:val="1"/>
      <w:numFmt w:val="bullet"/>
      <w:lvlText w:val="■"/>
      <w:lvlJc w:val="left"/>
      <w:pPr>
        <w:ind w:left="2160" w:hanging="360"/>
      </w:pPr>
    </w:lvl>
    <w:lvl w:ilvl="3" w:tplc="768A1BC4">
      <w:start w:val="1"/>
      <w:numFmt w:val="bullet"/>
      <w:lvlText w:val="●"/>
      <w:lvlJc w:val="left"/>
      <w:pPr>
        <w:ind w:left="2880" w:hanging="360"/>
      </w:pPr>
    </w:lvl>
    <w:lvl w:ilvl="4" w:tplc="6FE65C62">
      <w:start w:val="1"/>
      <w:numFmt w:val="bullet"/>
      <w:lvlText w:val="○"/>
      <w:lvlJc w:val="left"/>
      <w:pPr>
        <w:ind w:left="3600" w:hanging="360"/>
      </w:pPr>
    </w:lvl>
    <w:lvl w:ilvl="5" w:tplc="7BB0A57E">
      <w:start w:val="1"/>
      <w:numFmt w:val="bullet"/>
      <w:lvlText w:val="■"/>
      <w:lvlJc w:val="left"/>
      <w:pPr>
        <w:ind w:left="4320" w:hanging="360"/>
      </w:pPr>
    </w:lvl>
    <w:lvl w:ilvl="6" w:tplc="5AE6A320">
      <w:start w:val="1"/>
      <w:numFmt w:val="bullet"/>
      <w:lvlText w:val="●"/>
      <w:lvlJc w:val="left"/>
      <w:pPr>
        <w:ind w:left="5040" w:hanging="360"/>
      </w:pPr>
    </w:lvl>
    <w:lvl w:ilvl="7" w:tplc="71E6EB12">
      <w:start w:val="1"/>
      <w:numFmt w:val="bullet"/>
      <w:lvlText w:val="●"/>
      <w:lvlJc w:val="left"/>
      <w:pPr>
        <w:ind w:left="5760" w:hanging="360"/>
      </w:pPr>
    </w:lvl>
    <w:lvl w:ilvl="8" w:tplc="AC84CE7C">
      <w:start w:val="1"/>
      <w:numFmt w:val="bullet"/>
      <w:lvlText w:val="●"/>
      <w:lvlJc w:val="left"/>
      <w:pPr>
        <w:ind w:left="6480" w:hanging="360"/>
      </w:pPr>
    </w:lvl>
  </w:abstractNum>
  <w:num w:numId="1" w16cid:durableId="763575501">
    <w:abstractNumId w:val="1"/>
    <w:lvlOverride w:ilvl="0">
      <w:startOverride w:val="1"/>
    </w:lvlOverride>
  </w:num>
  <w:num w:numId="2" w16cid:durableId="162589257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923"/>
    <w:rsid w:val="00297FFB"/>
    <w:rsid w:val="00542923"/>
    <w:rsid w:val="00674CA0"/>
    <w:rsid w:val="00894D9D"/>
    <w:rsid w:val="008B3F70"/>
    <w:rsid w:val="009215E0"/>
    <w:rsid w:val="00CD49AD"/>
    <w:rsid w:val="00E84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172B46"/>
  <w15:docId w15:val="{7C6A37EC-7414-2747-AAFE-1AC8F9E40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ptos" w:hAnsi="Aptos"/>
      <w:color w:val="212D3A"/>
      <w:sz w:val="18"/>
    </w:rPr>
  </w:style>
  <w:style w:type="paragraph" w:styleId="Heading1">
    <w:name w:val="heading 1"/>
    <w:uiPriority w:val="9"/>
    <w:qFormat/>
    <w:pPr>
      <w:keepNext/>
      <w:pBdr>
        <w:bottom w:val="single" w:sz="6" w:space="6" w:color="D0D5DD"/>
      </w:pBdr>
      <w:spacing w:before="260" w:after="100"/>
      <w:outlineLvl w:val="0"/>
    </w:pPr>
    <w:rPr>
      <w:rFonts w:ascii="Aptos Display" w:hAnsi="Aptos Display"/>
      <w:b/>
      <w:bCs/>
      <w:color w:val="1A375F"/>
      <w:sz w:val="26"/>
      <w:szCs w:val="28"/>
    </w:rPr>
  </w:style>
  <w:style w:type="paragraph" w:styleId="Heading2">
    <w:name w:val="heading 2"/>
    <w:uiPriority w:val="9"/>
    <w:semiHidden/>
    <w:unhideWhenUsed/>
    <w:qFormat/>
    <w:pPr>
      <w:spacing w:before="18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BF7CB35DE7940815AF7B32D297FF5" ma:contentTypeVersion="15" ma:contentTypeDescription="Create a new document." ma:contentTypeScope="" ma:versionID="907494e7687bd3dbfb78ffbc8cb833fe">
  <xsd:schema xmlns:xsd="http://www.w3.org/2001/XMLSchema" xmlns:xs="http://www.w3.org/2001/XMLSchema" xmlns:p="http://schemas.microsoft.com/office/2006/metadata/properties" xmlns:ns2="8dac6b35-bfcd-4f0b-b1f6-4d68e720d7a1" xmlns:ns3="8a5e762f-2b75-439a-90ed-4fd2b86e3b16" targetNamespace="http://schemas.microsoft.com/office/2006/metadata/properties" ma:root="true" ma:fieldsID="ad090573c759190c0140e0c1fb360080" ns2:_="" ns3:_="">
    <xsd:import namespace="8dac6b35-bfcd-4f0b-b1f6-4d68e720d7a1"/>
    <xsd:import namespace="8a5e762f-2b75-439a-90ed-4fd2b86e3b16"/>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OCR" minOccurs="0"/>
                <xsd:element ref="ns3:MediaLengthInSeconds" minOccurs="0"/>
                <xsd:element ref="ns3:MediaServiceSearchPropertie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c6b35-bfcd-4f0b-b1f6-4d68e720d7a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55f3c99a-b894-407f-8432-3524ef3d341e}" ma:internalName="TaxCatchAll" ma:showField="CatchAllData" ma:web="8dac6b35-bfcd-4f0b-b1f6-4d68e720d7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5e762f-2b75-439a-90ed-4fd2b86e3b16"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552ba26-298b-4dac-81a7-91c91dd73fe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5e762f-2b75-439a-90ed-4fd2b86e3b16">
      <Terms xmlns="http://schemas.microsoft.com/office/infopath/2007/PartnerControls"/>
    </lcf76f155ced4ddcb4097134ff3c332f>
    <TaxCatchAll xmlns="8dac6b35-bfcd-4f0b-b1f6-4d68e720d7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DD0279-C12B-48E3-8AA5-796756B6EF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c6b35-bfcd-4f0b-b1f6-4d68e720d7a1"/>
    <ds:schemaRef ds:uri="8a5e762f-2b75-439a-90ed-4fd2b86e3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DED66-89BD-446B-96D3-418473848792}">
  <ds:schemaRefs>
    <ds:schemaRef ds:uri="http://schemas.microsoft.com/office/2006/metadata/properties"/>
    <ds:schemaRef ds:uri="http://schemas.microsoft.com/office/infopath/2007/PartnerControls"/>
    <ds:schemaRef ds:uri="8a5e762f-2b75-439a-90ed-4fd2b86e3b16"/>
    <ds:schemaRef ds:uri="8dac6b35-bfcd-4f0b-b1f6-4d68e720d7a1"/>
  </ds:schemaRefs>
</ds:datastoreItem>
</file>

<file path=customXml/itemProps3.xml><?xml version="1.0" encoding="utf-8"?>
<ds:datastoreItem xmlns:ds="http://schemas.openxmlformats.org/officeDocument/2006/customXml" ds:itemID="{1A04C147-8DE2-4D4D-A41E-220734CCC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4230</Words>
  <Characters>24113</Characters>
  <Application>Microsoft Office Word</Application>
  <DocSecurity>0</DocSecurity>
  <Lines>200</Lines>
  <Paragraphs>56</Paragraphs>
  <ScaleCrop>false</ScaleCrop>
  <Company/>
  <LinksUpToDate>false</LinksUpToDate>
  <CharactersWithSpaces>28287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Logikcull by Reveal  ·  Suggested RFP Requirements (Template)</dc:title>
  <dc:creator>Logikcull by Reveal</dc:creator>
  <cp:lastModifiedBy>Laura Vieiro Rial</cp:lastModifiedBy>
  <cp:revision>4</cp:revision>
  <dcterms:created xsi:type="dcterms:W3CDTF">2026-09-25T21:02:00Z</dcterms:created>
  <dcterms:modified xsi:type="dcterms:W3CDTF">2026-10-15T23:37:00Z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0x010100643BF7CB35DE7940815AF7B32D297FF5</vt:lpwstr>
  </property>
  <property fmtid="{D5CDD505-2E9C-101B-9397-08002B2CF9AE}" pid="3" name="MediaServiceImageTags">
    <vt:lpwstr/>
  </property>
</Properties>
</file>